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45F3DD">
      <w:pPr>
        <w:spacing w:line="360" w:lineRule="auto"/>
        <w:jc w:val="center"/>
        <w:rPr>
          <w:rFonts w:ascii="宋体" w:hAnsi="宋体"/>
          <w:b/>
          <w:color w:val="000000"/>
          <w:sz w:val="36"/>
          <w:szCs w:val="36"/>
        </w:rPr>
      </w:pPr>
      <w:bookmarkStart w:id="0" w:name="_Toc77513193"/>
      <w:bookmarkStart w:id="1" w:name="_Toc78211803"/>
      <w:r>
        <w:rPr>
          <w:rFonts w:hint="eastAsia" w:ascii="宋体" w:hAnsi="宋体"/>
          <w:b/>
          <w:color w:val="000000"/>
          <w:sz w:val="36"/>
          <w:szCs w:val="36"/>
        </w:rPr>
        <w:t>中国银行国家助学贷款操作指引</w:t>
      </w:r>
    </w:p>
    <w:bookmarkEnd w:id="0"/>
    <w:bookmarkEnd w:id="1"/>
    <w:p w14:paraId="4062CE34">
      <w:pPr>
        <w:pStyle w:val="2"/>
        <w:numPr>
          <w:ilvl w:val="0"/>
          <w:numId w:val="1"/>
        </w:numPr>
        <w:rPr>
          <w:rFonts w:ascii="黑体" w:hAnsi="黑体" w:eastAsia="黑体"/>
          <w:b w:val="0"/>
          <w:bCs w:val="0"/>
          <w:color w:val="000000"/>
          <w:sz w:val="32"/>
          <w:szCs w:val="32"/>
        </w:rPr>
      </w:pPr>
      <w:r>
        <w:rPr>
          <w:rFonts w:hint="eastAsia" w:ascii="黑体" w:hAnsi="黑体" w:eastAsia="黑体"/>
          <w:b w:val="0"/>
          <w:bCs w:val="0"/>
          <w:color w:val="000000"/>
          <w:sz w:val="32"/>
          <w:szCs w:val="32"/>
        </w:rPr>
        <w:t>整体流程</w:t>
      </w:r>
    </w:p>
    <w:p w14:paraId="18CFE85B">
      <w:r>
        <w:drawing>
          <wp:inline distT="0" distB="0" distL="0" distR="0">
            <wp:extent cx="5274310" cy="1350010"/>
            <wp:effectExtent l="0" t="0" r="2540" b="2540"/>
            <wp:docPr id="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350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88AE26">
      <w:r>
        <w:t>学生</w:t>
      </w:r>
      <w:r>
        <w:rPr>
          <w:rFonts w:hint="eastAsia"/>
        </w:rPr>
        <w:t>使用</w:t>
      </w:r>
      <w:r>
        <w:t>中行手机银行</w:t>
      </w:r>
      <w:r>
        <w:rPr>
          <w:rFonts w:hint="eastAsia"/>
        </w:rPr>
        <w:t>；</w:t>
      </w:r>
    </w:p>
    <w:p w14:paraId="7AF123FF">
      <w:r>
        <w:rPr>
          <w:rFonts w:hint="eastAsia"/>
        </w:rPr>
        <w:t>高校使用ELO</w:t>
      </w:r>
      <w:r>
        <w:t>AN</w:t>
      </w:r>
      <w:r>
        <w:rPr>
          <w:rFonts w:hint="eastAsia"/>
        </w:rPr>
        <w:t>中国银行国家助学贷款管理系统（网址：</w:t>
      </w:r>
      <w:r>
        <w:fldChar w:fldCharType="begin"/>
      </w:r>
      <w:r>
        <w:instrText xml:space="preserve"> HYPERLINK "https://e.boc.cn/stuloan/" </w:instrText>
      </w:r>
      <w:r>
        <w:fldChar w:fldCharType="separate"/>
      </w:r>
      <w:r>
        <w:rPr>
          <w:rStyle w:val="8"/>
        </w:rPr>
        <w:t>https://e.boc.cn/stuloan/</w:t>
      </w:r>
      <w:r>
        <w:rPr>
          <w:rStyle w:val="8"/>
        </w:rPr>
        <w:fldChar w:fldCharType="end"/>
      </w:r>
      <w:r>
        <w:rPr>
          <w:rFonts w:hint="eastAsia"/>
        </w:rPr>
        <w:t>）；</w:t>
      </w:r>
    </w:p>
    <w:p w14:paraId="31BAAB2B">
      <w:r>
        <w:t>银行客户经理使用</w:t>
      </w:r>
      <w:r>
        <w:rPr>
          <w:rFonts w:hint="eastAsia"/>
        </w:rPr>
        <w:t>R系统。</w:t>
      </w:r>
    </w:p>
    <w:p w14:paraId="1D2684A4">
      <w:pPr>
        <w:pStyle w:val="2"/>
        <w:numPr>
          <w:ilvl w:val="0"/>
          <w:numId w:val="1"/>
        </w:numPr>
        <w:rPr>
          <w:rFonts w:ascii="黑体" w:hAnsi="黑体" w:eastAsia="黑体"/>
          <w:b w:val="0"/>
          <w:bCs w:val="0"/>
          <w:color w:val="000000"/>
          <w:sz w:val="32"/>
          <w:szCs w:val="32"/>
        </w:rPr>
      </w:pPr>
      <w:bookmarkStart w:id="2" w:name="_Toc78211804"/>
      <w:bookmarkStart w:id="3" w:name="_Toc77513194"/>
      <w:r>
        <w:rPr>
          <w:rFonts w:hint="eastAsia" w:ascii="黑体" w:hAnsi="黑体" w:eastAsia="黑体"/>
          <w:b w:val="0"/>
          <w:bCs w:val="0"/>
          <w:color w:val="000000"/>
          <w:sz w:val="32"/>
          <w:szCs w:val="32"/>
        </w:rPr>
        <w:t>分</w:t>
      </w:r>
      <w:r>
        <w:rPr>
          <w:rFonts w:ascii="黑体" w:hAnsi="黑体" w:eastAsia="黑体"/>
          <w:b w:val="0"/>
          <w:bCs w:val="0"/>
          <w:color w:val="000000"/>
          <w:sz w:val="32"/>
          <w:szCs w:val="32"/>
        </w:rPr>
        <w:t>步骤操作</w:t>
      </w:r>
    </w:p>
    <w:p w14:paraId="667A2419">
      <w:pPr>
        <w:pStyle w:val="3"/>
        <w:rPr>
          <w:rFonts w:ascii="黑体" w:hAnsi="黑体" w:eastAsia="黑体"/>
          <w:b w:val="0"/>
          <w:bCs w:val="0"/>
          <w:color w:val="000000"/>
          <w:sz w:val="28"/>
          <w:szCs w:val="28"/>
        </w:rPr>
      </w:pPr>
      <w:r>
        <w:rPr>
          <w:rFonts w:hint="eastAsia" w:ascii="黑体" w:hAnsi="黑体" w:eastAsia="黑体"/>
          <w:b w:val="0"/>
          <w:bCs w:val="0"/>
          <w:color w:val="000000"/>
          <w:sz w:val="28"/>
          <w:szCs w:val="28"/>
        </w:rPr>
        <w:t>1.</w:t>
      </w:r>
      <w:bookmarkEnd w:id="2"/>
      <w:bookmarkEnd w:id="3"/>
      <w:r>
        <w:rPr>
          <w:rFonts w:hint="eastAsia"/>
        </w:rPr>
        <w:t xml:space="preserve"> </w:t>
      </w:r>
      <w:r>
        <w:rPr>
          <w:rFonts w:hint="eastAsia" w:ascii="黑体" w:hAnsi="黑体" w:eastAsia="黑体"/>
          <w:b w:val="0"/>
          <w:bCs w:val="0"/>
          <w:color w:val="000000"/>
          <w:sz w:val="28"/>
          <w:szCs w:val="28"/>
        </w:rPr>
        <w:t>开立中国银行账户</w:t>
      </w:r>
    </w:p>
    <w:p w14:paraId="21DD7FDB">
      <w:pPr>
        <w:widowControl/>
        <w:snapToGrid w:val="0"/>
        <w:spacing w:line="360" w:lineRule="auto"/>
        <w:ind w:firstLine="560" w:firstLineChars="200"/>
        <w:rPr>
          <w:rFonts w:ascii="仿宋" w:hAnsi="仿宋" w:eastAsia="仿宋" w:cs="宋体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宋体"/>
          <w:color w:val="000000"/>
          <w:kern w:val="0"/>
          <w:sz w:val="28"/>
          <w:szCs w:val="28"/>
        </w:rPr>
        <w:t>借款学生可持个人身份证至中国银行营业网点开立I类账户；</w:t>
      </w:r>
    </w:p>
    <w:p w14:paraId="3E2D8BBD">
      <w:pPr>
        <w:widowControl/>
        <w:snapToGrid w:val="0"/>
        <w:spacing w:line="360" w:lineRule="auto"/>
        <w:ind w:firstLine="560" w:firstLineChars="200"/>
        <w:rPr>
          <w:rFonts w:ascii="仿宋" w:hAnsi="仿宋" w:eastAsia="仿宋" w:cs="宋体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宋体"/>
          <w:color w:val="000000"/>
          <w:kern w:val="0"/>
          <w:sz w:val="28"/>
          <w:szCs w:val="28"/>
        </w:rPr>
        <w:t>如学生已持有工行、农行、</w:t>
      </w:r>
      <w:r>
        <w:rPr>
          <w:rFonts w:ascii="仿宋" w:hAnsi="仿宋" w:eastAsia="仿宋" w:cs="宋体"/>
          <w:color w:val="000000"/>
          <w:kern w:val="0"/>
          <w:sz w:val="28"/>
          <w:szCs w:val="28"/>
        </w:rPr>
        <w:t>中行</w:t>
      </w:r>
      <w:r>
        <w:rPr>
          <w:rFonts w:hint="eastAsia" w:ascii="仿宋" w:hAnsi="仿宋" w:eastAsia="仿宋" w:cs="宋体"/>
          <w:color w:val="000000"/>
          <w:kern w:val="0"/>
          <w:sz w:val="28"/>
          <w:szCs w:val="28"/>
        </w:rPr>
        <w:t>、</w:t>
      </w:r>
      <w:r>
        <w:rPr>
          <w:rFonts w:ascii="仿宋" w:hAnsi="仿宋" w:eastAsia="仿宋" w:cs="宋体"/>
          <w:color w:val="000000"/>
          <w:kern w:val="0"/>
          <w:sz w:val="28"/>
          <w:szCs w:val="28"/>
        </w:rPr>
        <w:t>建行</w:t>
      </w:r>
      <w:r>
        <w:rPr>
          <w:rFonts w:hint="eastAsia" w:ascii="仿宋" w:hAnsi="仿宋" w:eastAsia="仿宋" w:cs="宋体"/>
          <w:color w:val="000000"/>
          <w:kern w:val="0"/>
          <w:sz w:val="28"/>
          <w:szCs w:val="28"/>
        </w:rPr>
        <w:t>、</w:t>
      </w:r>
      <w:r>
        <w:rPr>
          <w:rFonts w:ascii="仿宋" w:hAnsi="仿宋" w:eastAsia="仿宋" w:cs="宋体"/>
          <w:color w:val="000000"/>
          <w:kern w:val="0"/>
          <w:sz w:val="28"/>
          <w:szCs w:val="28"/>
        </w:rPr>
        <w:t>交行</w:t>
      </w:r>
      <w:r>
        <w:rPr>
          <w:rFonts w:hint="eastAsia" w:ascii="仿宋" w:hAnsi="仿宋" w:eastAsia="仿宋" w:cs="宋体"/>
          <w:color w:val="000000"/>
          <w:kern w:val="0"/>
          <w:sz w:val="28"/>
          <w:szCs w:val="28"/>
        </w:rPr>
        <w:t>、</w:t>
      </w:r>
      <w:r>
        <w:rPr>
          <w:rFonts w:ascii="仿宋" w:hAnsi="仿宋" w:eastAsia="仿宋" w:cs="宋体"/>
          <w:color w:val="000000"/>
          <w:kern w:val="0"/>
          <w:sz w:val="28"/>
          <w:szCs w:val="28"/>
        </w:rPr>
        <w:t>邮储</w:t>
      </w:r>
      <w:r>
        <w:rPr>
          <w:rFonts w:hint="eastAsia" w:ascii="仿宋" w:hAnsi="仿宋" w:eastAsia="仿宋" w:cs="宋体"/>
          <w:color w:val="000000"/>
          <w:kern w:val="0"/>
          <w:sz w:val="28"/>
          <w:szCs w:val="28"/>
        </w:rPr>
        <w:t>I类账户，可在中行手机银行在线开立II类账户。</w:t>
      </w:r>
    </w:p>
    <w:p w14:paraId="1E844BB6">
      <w:pPr>
        <w:widowControl/>
        <w:snapToGrid w:val="0"/>
        <w:spacing w:line="360" w:lineRule="auto"/>
        <w:ind w:firstLine="560" w:firstLineChars="200"/>
        <w:rPr>
          <w:rFonts w:ascii="仿宋" w:hAnsi="仿宋" w:eastAsia="仿宋" w:cs="宋体"/>
          <w:color w:val="000000"/>
          <w:kern w:val="0"/>
          <w:sz w:val="28"/>
          <w:szCs w:val="28"/>
        </w:rPr>
      </w:pPr>
      <w:r>
        <w:rPr>
          <w:rFonts w:ascii="仿宋" w:hAnsi="仿宋" w:eastAsia="仿宋" w:cs="宋体"/>
          <w:color w:val="000000"/>
          <w:kern w:val="0"/>
          <w:sz w:val="28"/>
          <w:szCs w:val="28"/>
        </w:rPr>
        <w:t>如</w:t>
      </w:r>
      <w:r>
        <w:rPr>
          <w:rFonts w:hint="eastAsia" w:ascii="仿宋" w:hAnsi="仿宋" w:eastAsia="仿宋" w:cs="宋体"/>
          <w:color w:val="000000"/>
          <w:kern w:val="0"/>
          <w:sz w:val="28"/>
          <w:szCs w:val="28"/>
        </w:rPr>
        <w:t>未满16周岁，学生需家长陪同到网点线下开通手机银行（不能线上开立）</w:t>
      </w:r>
    </w:p>
    <w:p w14:paraId="41744E3E">
      <w:pPr>
        <w:widowControl/>
        <w:snapToGrid w:val="0"/>
        <w:spacing w:line="360" w:lineRule="auto"/>
        <w:jc w:val="center"/>
        <w:rPr>
          <w:rFonts w:ascii="仿宋" w:hAnsi="仿宋" w:eastAsia="仿宋" w:cs="宋体"/>
          <w:color w:val="000000"/>
          <w:kern w:val="0"/>
          <w:sz w:val="28"/>
          <w:szCs w:val="28"/>
        </w:rPr>
      </w:pPr>
      <w:r>
        <w:rPr>
          <w:rFonts w:ascii="仿宋" w:hAnsi="仿宋" w:eastAsia="仿宋" w:cs="宋体"/>
          <w:color w:val="000000"/>
          <w:kern w:val="0"/>
          <w:sz w:val="28"/>
          <w:szCs w:val="28"/>
        </w:rPr>
        <w:drawing>
          <wp:inline distT="0" distB="0" distL="0" distR="0">
            <wp:extent cx="5268595" cy="2627630"/>
            <wp:effectExtent l="0" t="0" r="8255" b="127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8737" cy="262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B6EC21E">
      <w:pPr>
        <w:widowControl/>
        <w:snapToGrid w:val="0"/>
        <w:spacing w:line="360" w:lineRule="auto"/>
        <w:rPr>
          <w:rFonts w:ascii="仿宋" w:hAnsi="仿宋" w:eastAsia="仿宋" w:cs="宋体"/>
          <w:b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宋体"/>
          <w:b/>
          <w:color w:val="000000"/>
          <w:kern w:val="0"/>
          <w:sz w:val="28"/>
          <w:szCs w:val="28"/>
        </w:rPr>
        <w:t>2</w:t>
      </w:r>
      <w:r>
        <w:rPr>
          <w:rFonts w:ascii="仿宋" w:hAnsi="仿宋" w:eastAsia="仿宋" w:cs="宋体"/>
          <w:b/>
          <w:color w:val="000000"/>
          <w:kern w:val="0"/>
          <w:sz w:val="28"/>
          <w:szCs w:val="28"/>
        </w:rPr>
        <w:t>.学生贷款申请</w:t>
      </w:r>
    </w:p>
    <w:p w14:paraId="116E1BF7">
      <w:pPr>
        <w:widowControl/>
        <w:snapToGrid w:val="0"/>
        <w:spacing w:line="360" w:lineRule="auto"/>
        <w:ind w:firstLine="560" w:firstLineChars="200"/>
        <w:rPr>
          <w:rFonts w:ascii="仿宋" w:hAnsi="仿宋" w:eastAsia="仿宋" w:cs="宋体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宋体"/>
          <w:color w:val="000000"/>
          <w:kern w:val="0"/>
          <w:sz w:val="28"/>
          <w:szCs w:val="28"/>
        </w:rPr>
        <w:t>登陆中国银行手机银行，进入“国家助学贷款”页面，发起贷款申请。</w:t>
      </w:r>
    </w:p>
    <w:p w14:paraId="0DF642D9">
      <w:pPr>
        <w:pStyle w:val="11"/>
        <w:widowControl/>
        <w:numPr>
          <w:ilvl w:val="0"/>
          <w:numId w:val="2"/>
        </w:numPr>
        <w:snapToGrid w:val="0"/>
        <w:spacing w:line="360" w:lineRule="auto"/>
        <w:ind w:firstLineChars="0"/>
        <w:rPr>
          <w:rFonts w:ascii="仿宋" w:hAnsi="仿宋" w:eastAsia="仿宋" w:cs="宋体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宋体"/>
          <w:color w:val="000000"/>
          <w:kern w:val="0"/>
          <w:sz w:val="28"/>
          <w:szCs w:val="28"/>
        </w:rPr>
        <w:t>填写入学/贷款信息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8"/>
        <w:gridCol w:w="2976"/>
        <w:gridCol w:w="4332"/>
      </w:tblGrid>
      <w:tr w14:paraId="4DEBBA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  <w:vMerge w:val="restart"/>
            <w:vAlign w:val="center"/>
          </w:tcPr>
          <w:p w14:paraId="52077920">
            <w:pPr>
              <w:widowControl/>
              <w:snapToGrid w:val="0"/>
              <w:spacing w:line="360" w:lineRule="auto"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8"/>
              </w:rPr>
              <w:t>入学信息</w:t>
            </w:r>
          </w:p>
        </w:tc>
        <w:tc>
          <w:tcPr>
            <w:tcW w:w="2976" w:type="dxa"/>
            <w:vAlign w:val="center"/>
          </w:tcPr>
          <w:p w14:paraId="5F0C79DA">
            <w:pPr>
              <w:widowControl/>
              <w:snapToGrid w:val="0"/>
              <w:spacing w:line="360" w:lineRule="auto"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8"/>
              </w:rPr>
              <w:t>就读学历</w:t>
            </w:r>
          </w:p>
        </w:tc>
        <w:tc>
          <w:tcPr>
            <w:tcW w:w="4332" w:type="dxa"/>
            <w:vAlign w:val="center"/>
          </w:tcPr>
          <w:p w14:paraId="54741B5D">
            <w:pPr>
              <w:widowControl/>
              <w:snapToGrid w:val="0"/>
              <w:spacing w:line="360" w:lineRule="auto"/>
              <w:rPr>
                <w:rFonts w:ascii="仿宋" w:hAnsi="仿宋" w:eastAsia="仿宋" w:cs="宋体"/>
                <w:color w:val="000000"/>
                <w:kern w:val="0"/>
                <w:sz w:val="24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8"/>
              </w:rPr>
              <w:t>下拉选择预科、专科、本科、硕士、博士</w:t>
            </w:r>
          </w:p>
        </w:tc>
      </w:tr>
      <w:tr w14:paraId="4F3147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  <w:vMerge w:val="continue"/>
            <w:vAlign w:val="center"/>
          </w:tcPr>
          <w:p w14:paraId="4AE1983F">
            <w:pPr>
              <w:widowControl/>
              <w:snapToGrid w:val="0"/>
              <w:spacing w:line="360" w:lineRule="auto"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8"/>
              </w:rPr>
            </w:pPr>
          </w:p>
        </w:tc>
        <w:tc>
          <w:tcPr>
            <w:tcW w:w="2976" w:type="dxa"/>
            <w:vAlign w:val="center"/>
          </w:tcPr>
          <w:p w14:paraId="39DABE36">
            <w:pPr>
              <w:widowControl/>
              <w:snapToGrid w:val="0"/>
              <w:spacing w:line="360" w:lineRule="auto"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8"/>
              </w:rPr>
              <w:t>学制</w:t>
            </w:r>
          </w:p>
        </w:tc>
        <w:tc>
          <w:tcPr>
            <w:tcW w:w="4332" w:type="dxa"/>
            <w:vAlign w:val="center"/>
          </w:tcPr>
          <w:p w14:paraId="15FA688A">
            <w:pPr>
              <w:widowControl/>
              <w:snapToGrid w:val="0"/>
              <w:spacing w:line="360" w:lineRule="auto"/>
              <w:rPr>
                <w:rFonts w:ascii="仿宋" w:hAnsi="仿宋" w:eastAsia="仿宋" w:cs="宋体"/>
                <w:color w:val="000000"/>
                <w:kern w:val="0"/>
                <w:sz w:val="24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8"/>
              </w:rPr>
              <w:t>对应的学习年限</w:t>
            </w:r>
          </w:p>
        </w:tc>
      </w:tr>
      <w:tr w14:paraId="58A787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  <w:vMerge w:val="continue"/>
            <w:vAlign w:val="center"/>
          </w:tcPr>
          <w:p w14:paraId="05965D60">
            <w:pPr>
              <w:widowControl/>
              <w:snapToGrid w:val="0"/>
              <w:spacing w:line="360" w:lineRule="auto"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8"/>
              </w:rPr>
            </w:pPr>
          </w:p>
        </w:tc>
        <w:tc>
          <w:tcPr>
            <w:tcW w:w="2976" w:type="dxa"/>
            <w:vAlign w:val="center"/>
          </w:tcPr>
          <w:p w14:paraId="7EF24C30">
            <w:pPr>
              <w:widowControl/>
              <w:snapToGrid w:val="0"/>
              <w:spacing w:line="360" w:lineRule="auto"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8"/>
              </w:rPr>
              <w:t>入学年份</w:t>
            </w:r>
          </w:p>
        </w:tc>
        <w:tc>
          <w:tcPr>
            <w:tcW w:w="4332" w:type="dxa"/>
            <w:vAlign w:val="center"/>
          </w:tcPr>
          <w:p w14:paraId="2864BA23">
            <w:pPr>
              <w:widowControl/>
              <w:snapToGrid w:val="0"/>
              <w:spacing w:line="360" w:lineRule="auto"/>
              <w:rPr>
                <w:rFonts w:ascii="仿宋" w:hAnsi="仿宋" w:eastAsia="仿宋" w:cs="宋体"/>
                <w:color w:val="000000"/>
                <w:kern w:val="0"/>
                <w:sz w:val="24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8"/>
              </w:rPr>
              <w:t>上述学历阶段的起始年份</w:t>
            </w:r>
          </w:p>
        </w:tc>
      </w:tr>
      <w:tr w14:paraId="4C97D3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  <w:vMerge w:val="continue"/>
            <w:vAlign w:val="center"/>
          </w:tcPr>
          <w:p w14:paraId="71AA0260">
            <w:pPr>
              <w:widowControl/>
              <w:snapToGrid w:val="0"/>
              <w:spacing w:line="360" w:lineRule="auto"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8"/>
              </w:rPr>
            </w:pPr>
          </w:p>
        </w:tc>
        <w:tc>
          <w:tcPr>
            <w:tcW w:w="2976" w:type="dxa"/>
            <w:vAlign w:val="center"/>
          </w:tcPr>
          <w:p w14:paraId="43872B4E">
            <w:pPr>
              <w:widowControl/>
              <w:snapToGrid w:val="0"/>
              <w:spacing w:line="360" w:lineRule="auto"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8"/>
              </w:rPr>
              <w:t>就读高校</w:t>
            </w:r>
          </w:p>
        </w:tc>
        <w:tc>
          <w:tcPr>
            <w:tcW w:w="4332" w:type="dxa"/>
            <w:vAlign w:val="center"/>
          </w:tcPr>
          <w:p w14:paraId="366E0C15">
            <w:pPr>
              <w:widowControl/>
              <w:snapToGrid w:val="0"/>
              <w:spacing w:line="360" w:lineRule="auto"/>
              <w:rPr>
                <w:rFonts w:ascii="仿宋" w:hAnsi="仿宋" w:eastAsia="仿宋" w:cs="宋体"/>
                <w:color w:val="000000"/>
                <w:kern w:val="0"/>
                <w:sz w:val="24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8"/>
              </w:rPr>
              <w:t>自行填入，不可修改</w:t>
            </w:r>
          </w:p>
        </w:tc>
      </w:tr>
      <w:tr w14:paraId="5F1034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  <w:vMerge w:val="continue"/>
            <w:vAlign w:val="center"/>
          </w:tcPr>
          <w:p w14:paraId="41997032">
            <w:pPr>
              <w:widowControl/>
              <w:snapToGrid w:val="0"/>
              <w:spacing w:line="360" w:lineRule="auto"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8"/>
              </w:rPr>
            </w:pPr>
          </w:p>
        </w:tc>
        <w:tc>
          <w:tcPr>
            <w:tcW w:w="2976" w:type="dxa"/>
            <w:vAlign w:val="center"/>
          </w:tcPr>
          <w:p w14:paraId="0A696082">
            <w:pPr>
              <w:widowControl/>
              <w:snapToGrid w:val="0"/>
              <w:spacing w:line="360" w:lineRule="auto"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8"/>
              </w:rPr>
              <w:t>学院、专业、班级、学号</w:t>
            </w:r>
          </w:p>
        </w:tc>
        <w:tc>
          <w:tcPr>
            <w:tcW w:w="4332" w:type="dxa"/>
            <w:vAlign w:val="center"/>
          </w:tcPr>
          <w:p w14:paraId="3BEA0AE5">
            <w:pPr>
              <w:widowControl/>
              <w:snapToGrid w:val="0"/>
              <w:spacing w:line="360" w:lineRule="auto"/>
              <w:rPr>
                <w:rFonts w:ascii="仿宋" w:hAnsi="仿宋" w:eastAsia="仿宋" w:cs="宋体"/>
                <w:color w:val="000000"/>
                <w:kern w:val="0"/>
                <w:sz w:val="24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8"/>
              </w:rPr>
              <w:t>根据实际情况填写</w:t>
            </w:r>
          </w:p>
        </w:tc>
      </w:tr>
      <w:tr w14:paraId="4D2206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  <w:vMerge w:val="restart"/>
            <w:vAlign w:val="center"/>
          </w:tcPr>
          <w:p w14:paraId="27628461">
            <w:pPr>
              <w:widowControl/>
              <w:snapToGrid w:val="0"/>
              <w:spacing w:line="360" w:lineRule="auto"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8"/>
              </w:rPr>
              <w:t>贷款信息</w:t>
            </w:r>
          </w:p>
        </w:tc>
        <w:tc>
          <w:tcPr>
            <w:tcW w:w="2976" w:type="dxa"/>
            <w:vAlign w:val="center"/>
          </w:tcPr>
          <w:p w14:paraId="6D43503C">
            <w:pPr>
              <w:widowControl/>
              <w:snapToGrid w:val="0"/>
              <w:spacing w:line="360" w:lineRule="auto"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8"/>
              </w:rPr>
              <w:t>贷款金额</w:t>
            </w:r>
          </w:p>
        </w:tc>
        <w:tc>
          <w:tcPr>
            <w:tcW w:w="4332" w:type="dxa"/>
            <w:vAlign w:val="center"/>
          </w:tcPr>
          <w:p w14:paraId="2A1EFDEF">
            <w:pPr>
              <w:widowControl/>
              <w:snapToGrid w:val="0"/>
              <w:spacing w:line="360" w:lineRule="auto"/>
              <w:rPr>
                <w:rFonts w:ascii="仿宋" w:hAnsi="仿宋" w:eastAsia="仿宋" w:cs="宋体"/>
                <w:color w:val="000000"/>
                <w:kern w:val="0"/>
                <w:sz w:val="24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8"/>
              </w:rPr>
              <w:t>根据学生需求填写，研究生最高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8"/>
                <w:lang w:val="en-US" w:eastAsia="zh-CN"/>
              </w:rPr>
              <w:t>20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8"/>
              </w:rPr>
              <w:t>000元，其他学历最高1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8"/>
                <w:lang w:val="en-US" w:eastAsia="zh-CN"/>
              </w:rPr>
              <w:t>6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8"/>
              </w:rPr>
              <w:t>000元</w:t>
            </w:r>
          </w:p>
        </w:tc>
      </w:tr>
      <w:tr w14:paraId="4E51B0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  <w:vMerge w:val="continue"/>
          </w:tcPr>
          <w:p w14:paraId="05DDC3DA">
            <w:pPr>
              <w:widowControl/>
              <w:snapToGrid w:val="0"/>
              <w:spacing w:line="360" w:lineRule="auto"/>
              <w:rPr>
                <w:rFonts w:ascii="仿宋" w:hAnsi="仿宋" w:eastAsia="仿宋" w:cs="宋体"/>
                <w:color w:val="000000"/>
                <w:kern w:val="0"/>
                <w:sz w:val="24"/>
                <w:szCs w:val="28"/>
              </w:rPr>
            </w:pPr>
          </w:p>
        </w:tc>
        <w:tc>
          <w:tcPr>
            <w:tcW w:w="2976" w:type="dxa"/>
            <w:vAlign w:val="center"/>
          </w:tcPr>
          <w:p w14:paraId="5BD60112">
            <w:pPr>
              <w:widowControl/>
              <w:snapToGrid w:val="0"/>
              <w:spacing w:line="360" w:lineRule="auto"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8"/>
              </w:rPr>
              <w:t>贷款期限</w:t>
            </w:r>
          </w:p>
        </w:tc>
        <w:tc>
          <w:tcPr>
            <w:tcW w:w="4332" w:type="dxa"/>
            <w:vAlign w:val="center"/>
          </w:tcPr>
          <w:p w14:paraId="3FA62108">
            <w:pPr>
              <w:widowControl/>
              <w:snapToGrid w:val="0"/>
              <w:spacing w:line="360" w:lineRule="auto"/>
              <w:rPr>
                <w:rFonts w:ascii="仿宋" w:hAnsi="仿宋" w:eastAsia="仿宋" w:cs="宋体"/>
                <w:color w:val="000000"/>
                <w:kern w:val="0"/>
                <w:sz w:val="24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8"/>
              </w:rPr>
              <w:t>系统自动生成</w:t>
            </w:r>
          </w:p>
        </w:tc>
      </w:tr>
      <w:tr w14:paraId="6B940D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  <w:vMerge w:val="continue"/>
          </w:tcPr>
          <w:p w14:paraId="10C29640">
            <w:pPr>
              <w:widowControl/>
              <w:snapToGrid w:val="0"/>
              <w:spacing w:line="360" w:lineRule="auto"/>
              <w:rPr>
                <w:rFonts w:ascii="仿宋" w:hAnsi="仿宋" w:eastAsia="仿宋" w:cs="宋体"/>
                <w:color w:val="000000"/>
                <w:kern w:val="0"/>
                <w:sz w:val="24"/>
                <w:szCs w:val="28"/>
              </w:rPr>
            </w:pPr>
          </w:p>
        </w:tc>
        <w:tc>
          <w:tcPr>
            <w:tcW w:w="2976" w:type="dxa"/>
            <w:vAlign w:val="center"/>
          </w:tcPr>
          <w:p w14:paraId="2CCEAC26">
            <w:pPr>
              <w:widowControl/>
              <w:snapToGrid w:val="0"/>
              <w:spacing w:line="360" w:lineRule="auto"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8"/>
              </w:rPr>
              <w:t>收款/还款账户</w:t>
            </w:r>
          </w:p>
        </w:tc>
        <w:tc>
          <w:tcPr>
            <w:tcW w:w="4332" w:type="dxa"/>
            <w:vAlign w:val="center"/>
          </w:tcPr>
          <w:p w14:paraId="2FE6F55F">
            <w:pPr>
              <w:widowControl/>
              <w:snapToGrid w:val="0"/>
              <w:spacing w:line="360" w:lineRule="auto"/>
              <w:rPr>
                <w:rFonts w:ascii="仿宋" w:hAnsi="仿宋" w:eastAsia="仿宋" w:cs="宋体"/>
                <w:color w:val="000000"/>
                <w:kern w:val="0"/>
                <w:sz w:val="24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8"/>
              </w:rPr>
              <w:t>学生可自行选择</w:t>
            </w:r>
          </w:p>
        </w:tc>
      </w:tr>
    </w:tbl>
    <w:p w14:paraId="10D6187F">
      <w:pPr>
        <w:widowControl/>
        <w:snapToGrid w:val="0"/>
        <w:spacing w:line="360" w:lineRule="auto"/>
        <w:rPr>
          <w:rFonts w:ascii="仿宋" w:hAnsi="仿宋" w:eastAsia="仿宋" w:cs="宋体"/>
          <w:color w:val="000000"/>
          <w:kern w:val="0"/>
          <w:sz w:val="28"/>
          <w:szCs w:val="28"/>
        </w:rPr>
      </w:pPr>
    </w:p>
    <w:p w14:paraId="7AC3BE31">
      <w:pPr>
        <w:jc w:val="left"/>
        <w:rPr>
          <w:rFonts w:ascii="仿宋" w:hAnsi="仿宋" w:eastAsia="仿宋"/>
          <w:color w:val="000000"/>
          <w:sz w:val="28"/>
          <w:szCs w:val="28"/>
        </w:rPr>
      </w:pPr>
      <w:r>
        <w:rPr>
          <w:rFonts w:ascii="仿宋" w:hAnsi="仿宋" w:eastAsia="仿宋"/>
          <w:color w:val="000000"/>
          <w:sz w:val="28"/>
          <w:szCs w:val="28"/>
        </w:rPr>
        <w:drawing>
          <wp:inline distT="0" distB="0" distL="0" distR="0">
            <wp:extent cx="1797685" cy="3239770"/>
            <wp:effectExtent l="0" t="0" r="0" b="0"/>
            <wp:docPr id="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797988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仿宋" w:hAnsi="仿宋" w:eastAsia="仿宋"/>
          <w:color w:val="000000"/>
          <w:sz w:val="28"/>
          <w:szCs w:val="28"/>
        </w:rPr>
        <w:drawing>
          <wp:inline distT="0" distB="0" distL="0" distR="0">
            <wp:extent cx="1687830" cy="3203575"/>
            <wp:effectExtent l="0" t="0" r="7620" b="0"/>
            <wp:docPr id="9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8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688048" cy="320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仿宋" w:hAnsi="仿宋" w:eastAsia="仿宋"/>
          <w:color w:val="000000"/>
          <w:sz w:val="28"/>
          <w:szCs w:val="28"/>
        </w:rPr>
        <w:drawing>
          <wp:inline distT="0" distB="0" distL="0" distR="0">
            <wp:extent cx="1762760" cy="3167380"/>
            <wp:effectExtent l="0" t="0" r="8890" b="0"/>
            <wp:docPr id="10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9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762969" cy="316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087650">
      <w:pPr>
        <w:pStyle w:val="11"/>
        <w:widowControl/>
        <w:numPr>
          <w:ilvl w:val="0"/>
          <w:numId w:val="2"/>
        </w:numPr>
        <w:snapToGrid w:val="0"/>
        <w:spacing w:line="360" w:lineRule="auto"/>
        <w:ind w:firstLineChars="0"/>
        <w:rPr>
          <w:rFonts w:ascii="仿宋" w:hAnsi="仿宋" w:eastAsia="仿宋" w:cs="宋体"/>
          <w:color w:val="000000"/>
          <w:kern w:val="0"/>
          <w:sz w:val="28"/>
          <w:szCs w:val="28"/>
        </w:rPr>
      </w:pPr>
      <w:r>
        <w:rPr>
          <w:rFonts w:ascii="仿宋" w:hAnsi="仿宋" w:eastAsia="仿宋" w:cs="宋体"/>
          <w:color w:val="000000"/>
          <w:kern w:val="0"/>
          <w:sz w:val="28"/>
          <w:szCs w:val="28"/>
        </w:rPr>
        <w:t>填写家庭经济困难认定信息</w:t>
      </w:r>
    </w:p>
    <w:p w14:paraId="2F2EF401">
      <w:pPr>
        <w:widowControl/>
        <w:snapToGrid w:val="0"/>
        <w:spacing w:line="360" w:lineRule="auto"/>
        <w:ind w:firstLine="560" w:firstLineChars="200"/>
        <w:rPr>
          <w:rFonts w:ascii="仿宋" w:hAnsi="仿宋" w:eastAsia="仿宋" w:cs="宋体"/>
          <w:color w:val="000000"/>
          <w:kern w:val="0"/>
          <w:sz w:val="28"/>
          <w:szCs w:val="28"/>
        </w:rPr>
      </w:pPr>
      <w:r>
        <w:rPr>
          <w:rFonts w:ascii="仿宋" w:hAnsi="仿宋" w:eastAsia="仿宋" w:cs="宋体"/>
          <w:color w:val="000000"/>
          <w:kern w:val="0"/>
          <w:sz w:val="28"/>
          <w:szCs w:val="28"/>
        </w:rPr>
        <w:t>家庭信息</w:t>
      </w:r>
      <w:r>
        <w:rPr>
          <w:rFonts w:hint="eastAsia" w:ascii="仿宋" w:hAnsi="仿宋" w:eastAsia="仿宋" w:cs="宋体"/>
          <w:color w:val="000000"/>
          <w:kern w:val="0"/>
          <w:sz w:val="28"/>
          <w:szCs w:val="28"/>
        </w:rPr>
        <w:t>：</w:t>
      </w:r>
      <w:r>
        <w:rPr>
          <w:rFonts w:ascii="仿宋" w:hAnsi="仿宋" w:eastAsia="仿宋" w:cs="宋体"/>
          <w:color w:val="000000"/>
          <w:kern w:val="0"/>
          <w:sz w:val="28"/>
          <w:szCs w:val="28"/>
        </w:rPr>
        <w:t>居住地区</w:t>
      </w:r>
      <w:r>
        <w:rPr>
          <w:rFonts w:hint="eastAsia" w:ascii="仿宋" w:hAnsi="仿宋" w:eastAsia="仿宋" w:cs="宋体"/>
          <w:color w:val="000000"/>
          <w:kern w:val="0"/>
          <w:sz w:val="28"/>
          <w:szCs w:val="28"/>
        </w:rPr>
        <w:t>、</w:t>
      </w:r>
      <w:r>
        <w:rPr>
          <w:rFonts w:ascii="仿宋" w:hAnsi="仿宋" w:eastAsia="仿宋" w:cs="宋体"/>
          <w:color w:val="000000"/>
          <w:kern w:val="0"/>
          <w:sz w:val="28"/>
          <w:szCs w:val="28"/>
        </w:rPr>
        <w:t>详细地址</w:t>
      </w:r>
      <w:r>
        <w:rPr>
          <w:rFonts w:hint="eastAsia" w:ascii="仿宋" w:hAnsi="仿宋" w:eastAsia="仿宋" w:cs="宋体"/>
          <w:color w:val="000000"/>
          <w:kern w:val="0"/>
          <w:sz w:val="28"/>
          <w:szCs w:val="28"/>
        </w:rPr>
        <w:t>、</w:t>
      </w:r>
      <w:r>
        <w:rPr>
          <w:rFonts w:ascii="仿宋" w:hAnsi="仿宋" w:eastAsia="仿宋" w:cs="宋体"/>
          <w:color w:val="000000"/>
          <w:kern w:val="0"/>
          <w:sz w:val="28"/>
          <w:szCs w:val="28"/>
        </w:rPr>
        <w:t>邮政编码</w:t>
      </w:r>
    </w:p>
    <w:p w14:paraId="5A7F4DD4">
      <w:pPr>
        <w:widowControl/>
        <w:snapToGrid w:val="0"/>
        <w:spacing w:line="360" w:lineRule="auto"/>
        <w:ind w:firstLine="560" w:firstLineChars="200"/>
        <w:rPr>
          <w:rFonts w:ascii="仿宋" w:hAnsi="仿宋" w:eastAsia="仿宋" w:cs="宋体"/>
          <w:color w:val="000000"/>
          <w:kern w:val="0"/>
          <w:sz w:val="28"/>
          <w:szCs w:val="28"/>
        </w:rPr>
      </w:pPr>
      <w:r>
        <w:rPr>
          <w:rFonts w:ascii="仿宋" w:hAnsi="仿宋" w:eastAsia="仿宋" w:cs="宋体"/>
          <w:color w:val="000000"/>
          <w:kern w:val="0"/>
          <w:sz w:val="28"/>
          <w:szCs w:val="28"/>
        </w:rPr>
        <w:t>家庭成员信息</w:t>
      </w:r>
      <w:r>
        <w:rPr>
          <w:rFonts w:hint="eastAsia" w:ascii="仿宋" w:hAnsi="仿宋" w:eastAsia="仿宋" w:cs="宋体"/>
          <w:color w:val="000000"/>
          <w:kern w:val="0"/>
          <w:sz w:val="28"/>
          <w:szCs w:val="28"/>
        </w:rPr>
        <w:t>:</w:t>
      </w:r>
      <w:r>
        <w:rPr>
          <w:rFonts w:ascii="仿宋" w:hAnsi="仿宋" w:eastAsia="仿宋" w:cs="宋体"/>
          <w:color w:val="000000"/>
          <w:kern w:val="0"/>
          <w:sz w:val="28"/>
          <w:szCs w:val="28"/>
        </w:rPr>
        <w:t>家庭成员的姓名</w:t>
      </w:r>
      <w:r>
        <w:rPr>
          <w:rFonts w:hint="eastAsia" w:ascii="仿宋" w:hAnsi="仿宋" w:eastAsia="仿宋" w:cs="宋体"/>
          <w:color w:val="000000"/>
          <w:kern w:val="0"/>
          <w:sz w:val="28"/>
          <w:szCs w:val="28"/>
        </w:rPr>
        <w:t>、</w:t>
      </w:r>
      <w:r>
        <w:rPr>
          <w:rFonts w:ascii="仿宋" w:hAnsi="仿宋" w:eastAsia="仿宋" w:cs="宋体"/>
          <w:color w:val="000000"/>
          <w:kern w:val="0"/>
          <w:sz w:val="28"/>
          <w:szCs w:val="28"/>
        </w:rPr>
        <w:t>年龄</w:t>
      </w:r>
      <w:r>
        <w:rPr>
          <w:rFonts w:hint="eastAsia" w:ascii="仿宋" w:hAnsi="仿宋" w:eastAsia="仿宋" w:cs="宋体"/>
          <w:color w:val="000000"/>
          <w:kern w:val="0"/>
          <w:sz w:val="28"/>
          <w:szCs w:val="28"/>
        </w:rPr>
        <w:t>、关系、工作单位</w:t>
      </w:r>
    </w:p>
    <w:p w14:paraId="5366AE34">
      <w:pPr>
        <w:widowControl/>
        <w:snapToGrid w:val="0"/>
        <w:spacing w:line="360" w:lineRule="auto"/>
        <w:ind w:firstLine="560" w:firstLineChars="200"/>
        <w:rPr>
          <w:rFonts w:ascii="仿宋" w:hAnsi="仿宋" w:eastAsia="仿宋" w:cs="宋体"/>
          <w:color w:val="000000"/>
          <w:kern w:val="0"/>
          <w:sz w:val="28"/>
          <w:szCs w:val="28"/>
        </w:rPr>
      </w:pPr>
      <w:r>
        <w:rPr>
          <w:rFonts w:ascii="仿宋" w:hAnsi="仿宋" w:eastAsia="仿宋" w:cs="宋体"/>
          <w:color w:val="000000"/>
          <w:kern w:val="0"/>
          <w:sz w:val="28"/>
          <w:szCs w:val="28"/>
        </w:rPr>
        <w:t>勾选特殊群体类型和家庭特殊群体类型</w:t>
      </w:r>
      <w:r>
        <w:rPr>
          <w:rFonts w:hint="eastAsia" w:ascii="仿宋" w:hAnsi="仿宋" w:eastAsia="仿宋" w:cs="宋体"/>
          <w:color w:val="000000"/>
          <w:kern w:val="0"/>
          <w:sz w:val="28"/>
          <w:szCs w:val="28"/>
        </w:rPr>
        <w:t>，</w:t>
      </w:r>
      <w:r>
        <w:rPr>
          <w:rFonts w:ascii="仿宋" w:hAnsi="仿宋" w:eastAsia="仿宋" w:cs="宋体"/>
          <w:color w:val="000000"/>
          <w:kern w:val="0"/>
          <w:sz w:val="28"/>
          <w:szCs w:val="28"/>
        </w:rPr>
        <w:t>并作出家庭经济困难承诺</w:t>
      </w:r>
      <w:r>
        <w:rPr>
          <w:rFonts w:hint="eastAsia" w:ascii="仿宋" w:hAnsi="仿宋" w:eastAsia="仿宋" w:cs="宋体"/>
          <w:color w:val="000000"/>
          <w:kern w:val="0"/>
          <w:sz w:val="28"/>
          <w:szCs w:val="28"/>
        </w:rPr>
        <w:t>。</w:t>
      </w:r>
    </w:p>
    <w:p w14:paraId="2C3164DE">
      <w:pPr>
        <w:pStyle w:val="11"/>
        <w:widowControl/>
        <w:numPr>
          <w:ilvl w:val="0"/>
          <w:numId w:val="2"/>
        </w:numPr>
        <w:snapToGrid w:val="0"/>
        <w:spacing w:line="360" w:lineRule="auto"/>
        <w:ind w:firstLineChars="0"/>
        <w:rPr>
          <w:rFonts w:ascii="仿宋" w:hAnsi="仿宋" w:eastAsia="仿宋" w:cs="宋体"/>
          <w:color w:val="000000"/>
          <w:kern w:val="0"/>
          <w:sz w:val="28"/>
          <w:szCs w:val="28"/>
        </w:rPr>
      </w:pPr>
      <w:r>
        <w:rPr>
          <w:rFonts w:ascii="仿宋" w:hAnsi="仿宋" w:eastAsia="仿宋" w:cs="宋体"/>
          <w:color w:val="000000"/>
          <w:kern w:val="0"/>
          <w:sz w:val="28"/>
          <w:szCs w:val="28"/>
        </w:rPr>
        <w:t>上传影像材料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56"/>
        <w:gridCol w:w="5040"/>
      </w:tblGrid>
      <w:tr w14:paraId="0F5644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56" w:type="dxa"/>
            <w:vAlign w:val="center"/>
          </w:tcPr>
          <w:p w14:paraId="1E347F42">
            <w:pPr>
              <w:widowControl/>
              <w:snapToGrid w:val="0"/>
              <w:spacing w:line="360" w:lineRule="auto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bookmarkStart w:id="4" w:name="_Toc77513195"/>
            <w:bookmarkStart w:id="5" w:name="_Toc78211805"/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借款学生身份证正反面</w:t>
            </w:r>
          </w:p>
        </w:tc>
        <w:tc>
          <w:tcPr>
            <w:tcW w:w="5040" w:type="dxa"/>
            <w:vAlign w:val="center"/>
          </w:tcPr>
          <w:p w14:paraId="4EC6FED7">
            <w:pPr>
              <w:widowControl/>
              <w:snapToGrid w:val="0"/>
              <w:spacing w:line="360" w:lineRule="auto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必传项</w:t>
            </w:r>
          </w:p>
        </w:tc>
      </w:tr>
      <w:tr w14:paraId="3EC96F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56" w:type="dxa"/>
            <w:vAlign w:val="center"/>
          </w:tcPr>
          <w:p w14:paraId="09F7C927">
            <w:pPr>
              <w:widowControl/>
              <w:snapToGrid w:val="0"/>
              <w:spacing w:line="360" w:lineRule="auto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录取通知书（</w:t>
            </w:r>
            <w:r>
              <w:rPr>
                <w:rFonts w:ascii="仿宋" w:hAnsi="仿宋" w:eastAsia="仿宋"/>
                <w:color w:val="000000"/>
                <w:sz w:val="28"/>
                <w:szCs w:val="28"/>
              </w:rPr>
              <w:t>或学生证</w:t>
            </w: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）</w:t>
            </w:r>
          </w:p>
        </w:tc>
        <w:tc>
          <w:tcPr>
            <w:tcW w:w="5040" w:type="dxa"/>
            <w:vAlign w:val="center"/>
          </w:tcPr>
          <w:p w14:paraId="27C530C2">
            <w:pPr>
              <w:widowControl/>
              <w:snapToGrid w:val="0"/>
              <w:spacing w:line="360" w:lineRule="auto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必传项</w:t>
            </w:r>
          </w:p>
        </w:tc>
      </w:tr>
      <w:tr w14:paraId="62C4FC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56" w:type="dxa"/>
            <w:vAlign w:val="center"/>
          </w:tcPr>
          <w:p w14:paraId="4F45DB85">
            <w:pPr>
              <w:widowControl/>
              <w:snapToGrid w:val="0"/>
              <w:spacing w:line="360" w:lineRule="auto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户口本</w:t>
            </w:r>
          </w:p>
        </w:tc>
        <w:tc>
          <w:tcPr>
            <w:tcW w:w="5040" w:type="dxa"/>
            <w:vAlign w:val="center"/>
          </w:tcPr>
          <w:p w14:paraId="39681090">
            <w:pPr>
              <w:widowControl/>
              <w:snapToGrid w:val="0"/>
              <w:spacing w:line="360" w:lineRule="auto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必传项，内容可为非户口本信息</w:t>
            </w:r>
          </w:p>
        </w:tc>
      </w:tr>
      <w:tr w14:paraId="7000FC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56" w:type="dxa"/>
            <w:vAlign w:val="center"/>
          </w:tcPr>
          <w:p w14:paraId="5B2B5BD1">
            <w:pPr>
              <w:widowControl/>
              <w:snapToGrid w:val="0"/>
              <w:spacing w:line="360" w:lineRule="auto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监护人信息</w:t>
            </w:r>
          </w:p>
        </w:tc>
        <w:tc>
          <w:tcPr>
            <w:tcW w:w="5040" w:type="dxa"/>
            <w:vAlign w:val="center"/>
          </w:tcPr>
          <w:p w14:paraId="7C056265">
            <w:pPr>
              <w:widowControl/>
              <w:snapToGrid w:val="0"/>
              <w:spacing w:line="360" w:lineRule="auto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借款学生为未成年人时适用</w:t>
            </w:r>
          </w:p>
        </w:tc>
      </w:tr>
    </w:tbl>
    <w:p w14:paraId="64A439F3">
      <w:pPr>
        <w:widowControl/>
        <w:snapToGrid w:val="0"/>
        <w:spacing w:line="360" w:lineRule="auto"/>
        <w:rPr>
          <w:rFonts w:ascii="黑体" w:hAnsi="黑体" w:eastAsia="黑体"/>
          <w:b/>
          <w:color w:val="000000"/>
          <w:sz w:val="28"/>
          <w:szCs w:val="28"/>
        </w:rPr>
      </w:pPr>
      <w:r>
        <w:rPr>
          <w:rFonts w:ascii="黑体" w:hAnsi="黑体" w:eastAsia="黑体"/>
          <w:b/>
          <w:color w:val="000000"/>
          <w:sz w:val="28"/>
          <w:szCs w:val="28"/>
        </w:rPr>
        <w:drawing>
          <wp:inline distT="0" distB="0" distL="0" distR="0">
            <wp:extent cx="1682750" cy="3239770"/>
            <wp:effectExtent l="0" t="0" r="0" b="0"/>
            <wp:docPr id="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683112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777365" cy="3131820"/>
            <wp:effectExtent l="0" t="0" r="0" b="0"/>
            <wp:docPr id="32" name="图片 31" descr="图片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1" descr="图片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777848" cy="313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rFonts w:ascii="黑体" w:hAnsi="黑体" w:eastAsia="黑体"/>
          <w:b/>
          <w:color w:val="000000"/>
          <w:sz w:val="28"/>
          <w:szCs w:val="28"/>
        </w:rPr>
        <w:drawing>
          <wp:inline distT="0" distB="0" distL="0" distR="0">
            <wp:extent cx="1741805" cy="3347720"/>
            <wp:effectExtent l="0" t="0" r="0" b="5080"/>
            <wp:docPr id="38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7"/>
                    <pic:cNvPicPr>
                      <a:picLocks noChangeAspect="1"/>
                    </pic:cNvPicPr>
                  </pic:nvPicPr>
                  <pic:blipFill>
                    <a:blip r:embed="rId11"/>
                    <a:srcRect b="24049"/>
                    <a:stretch>
                      <a:fillRect/>
                    </a:stretch>
                  </pic:blipFill>
                  <pic:spPr>
                    <a:xfrm>
                      <a:off x="0" y="0"/>
                      <a:ext cx="1742255" cy="33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D26DC7">
      <w:pPr>
        <w:ind w:firstLine="560" w:firstLineChars="200"/>
        <w:rPr>
          <w:rFonts w:ascii="仿宋" w:hAnsi="仿宋" w:eastAsia="仿宋" w:cs="宋体"/>
          <w:color w:val="000000"/>
          <w:kern w:val="0"/>
          <w:sz w:val="28"/>
          <w:szCs w:val="28"/>
        </w:rPr>
      </w:pPr>
      <w:r>
        <w:rPr>
          <w:rFonts w:ascii="仿宋" w:hAnsi="仿宋" w:eastAsia="仿宋" w:cs="宋体"/>
          <w:color w:val="000000"/>
          <w:kern w:val="0"/>
          <w:sz w:val="28"/>
          <w:szCs w:val="28"/>
        </w:rPr>
        <w:t>影像资料上传完毕后</w:t>
      </w:r>
      <w:r>
        <w:rPr>
          <w:rFonts w:hint="eastAsia" w:ascii="仿宋" w:hAnsi="仿宋" w:eastAsia="仿宋" w:cs="宋体"/>
          <w:color w:val="000000"/>
          <w:kern w:val="0"/>
          <w:sz w:val="28"/>
          <w:szCs w:val="28"/>
        </w:rPr>
        <w:t>，</w:t>
      </w:r>
      <w:r>
        <w:rPr>
          <w:rFonts w:ascii="仿宋" w:hAnsi="仿宋" w:eastAsia="仿宋" w:cs="宋体"/>
          <w:color w:val="000000"/>
          <w:kern w:val="0"/>
          <w:sz w:val="28"/>
          <w:szCs w:val="28"/>
        </w:rPr>
        <w:t>进入高校困难经济认定阶段</w:t>
      </w:r>
      <w:r>
        <w:rPr>
          <w:rFonts w:hint="eastAsia" w:ascii="仿宋" w:hAnsi="仿宋" w:eastAsia="仿宋" w:cs="宋体"/>
          <w:color w:val="000000"/>
          <w:kern w:val="0"/>
          <w:sz w:val="28"/>
          <w:szCs w:val="28"/>
        </w:rPr>
        <w:t>，</w:t>
      </w:r>
      <w:r>
        <w:rPr>
          <w:rFonts w:ascii="仿宋" w:hAnsi="仿宋" w:eastAsia="仿宋" w:cs="宋体"/>
          <w:color w:val="000000"/>
          <w:kern w:val="0"/>
          <w:sz w:val="28"/>
          <w:szCs w:val="28"/>
        </w:rPr>
        <w:t>学生手机银行显示进度为</w:t>
      </w:r>
      <w:r>
        <w:rPr>
          <w:rFonts w:hint="eastAsia" w:ascii="仿宋" w:hAnsi="仿宋" w:eastAsia="仿宋" w:cs="宋体"/>
          <w:color w:val="000000"/>
          <w:kern w:val="0"/>
          <w:sz w:val="28"/>
          <w:szCs w:val="28"/>
        </w:rPr>
        <w:t>“家庭经济困难认定中”。</w:t>
      </w:r>
    </w:p>
    <w:p w14:paraId="0FE7809C">
      <w:pPr>
        <w:pStyle w:val="3"/>
        <w:rPr>
          <w:rFonts w:ascii="黑体" w:hAnsi="黑体" w:eastAsia="黑体"/>
          <w:b w:val="0"/>
          <w:color w:val="000000"/>
          <w:sz w:val="28"/>
          <w:szCs w:val="28"/>
        </w:rPr>
      </w:pPr>
      <w:r>
        <w:rPr>
          <w:rFonts w:ascii="黑体" w:hAnsi="黑体" w:eastAsia="黑体"/>
          <w:b w:val="0"/>
          <w:color w:val="000000"/>
          <w:sz w:val="28"/>
          <w:szCs w:val="28"/>
        </w:rPr>
        <w:t>3</w:t>
      </w:r>
      <w:r>
        <w:rPr>
          <w:rFonts w:hint="eastAsia" w:ascii="黑体" w:hAnsi="黑体" w:eastAsia="黑体"/>
          <w:b w:val="0"/>
          <w:color w:val="000000"/>
          <w:sz w:val="28"/>
          <w:szCs w:val="28"/>
        </w:rPr>
        <w:t>.</w:t>
      </w:r>
      <w:bookmarkEnd w:id="4"/>
      <w:bookmarkEnd w:id="5"/>
      <w:r>
        <w:rPr>
          <w:rFonts w:hint="eastAsia" w:ascii="Calibri" w:hAnsi="Calibri" w:cs="Times New Roman"/>
          <w:b w:val="0"/>
          <w:bCs w:val="0"/>
          <w:kern w:val="2"/>
          <w:sz w:val="21"/>
          <w:szCs w:val="22"/>
        </w:rPr>
        <w:t xml:space="preserve"> </w:t>
      </w:r>
      <w:r>
        <w:rPr>
          <w:rFonts w:hint="eastAsia" w:ascii="黑体" w:hAnsi="黑体" w:eastAsia="黑体"/>
          <w:b w:val="0"/>
          <w:color w:val="000000"/>
          <w:sz w:val="28"/>
          <w:szCs w:val="28"/>
        </w:rPr>
        <w:t>高校在线审批</w:t>
      </w:r>
    </w:p>
    <w:p w14:paraId="0854F43B">
      <w:pPr>
        <w:ind w:firstLine="560" w:firstLineChars="200"/>
        <w:rPr>
          <w:rFonts w:ascii="仿宋" w:hAnsi="仿宋" w:eastAsia="仿宋"/>
          <w:color w:val="000000"/>
          <w:sz w:val="28"/>
          <w:szCs w:val="28"/>
        </w:rPr>
      </w:pPr>
      <w:r>
        <w:rPr>
          <w:rFonts w:hint="eastAsia" w:ascii="仿宋" w:hAnsi="仿宋" w:eastAsia="仿宋" w:cs="宋体"/>
          <w:color w:val="000000"/>
          <w:kern w:val="0"/>
          <w:sz w:val="28"/>
          <w:szCs w:val="28"/>
        </w:rPr>
        <w:t>高校已维护的操作员老师进入ELOAN平台，点击“家庭经济困难认定”或通过待办业务进入模块</w:t>
      </w:r>
      <w:r>
        <w:rPr>
          <w:rFonts w:hint="eastAsia" w:ascii="仿宋" w:hAnsi="仿宋" w:eastAsia="仿宋"/>
          <w:color w:val="000000"/>
          <w:sz w:val="28"/>
          <w:szCs w:val="28"/>
        </w:rPr>
        <w:t>：</w:t>
      </w:r>
    </w:p>
    <w:p w14:paraId="2FD75C79">
      <w:r>
        <w:rPr>
          <w:rFonts w:ascii="仿宋" w:hAnsi="仿宋" w:eastAsia="仿宋"/>
          <w:color w:val="000000"/>
          <w:sz w:val="28"/>
          <w:szCs w:val="28"/>
        </w:rPr>
        <w:drawing>
          <wp:inline distT="0" distB="0" distL="0" distR="0">
            <wp:extent cx="5274310" cy="2514600"/>
            <wp:effectExtent l="0" t="0" r="2540" b="0"/>
            <wp:docPr id="11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41"/>
                    <pic:cNvPicPr>
                      <a:picLocks noChangeAspect="1"/>
                    </pic:cNvPicPr>
                  </pic:nvPicPr>
                  <pic:blipFill>
                    <a:blip r:embed="rId12"/>
                    <a:srcRect l="1530" t="11447" b="505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146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rFonts w:ascii="仿宋" w:hAnsi="仿宋" w:eastAsia="仿宋"/>
          <w:color w:val="000000"/>
          <w:sz w:val="28"/>
          <w:szCs w:val="28"/>
        </w:rPr>
        <w:drawing>
          <wp:inline distT="0" distB="0" distL="0" distR="0">
            <wp:extent cx="5274310" cy="2557780"/>
            <wp:effectExtent l="0" t="0" r="2540" b="0"/>
            <wp:docPr id="12" name="图片 -21474825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-2147482532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577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18923328">
      <w:pPr>
        <w:ind w:firstLine="560" w:firstLineChars="200"/>
        <w:rPr>
          <w:rFonts w:ascii="仿宋" w:hAnsi="仿宋" w:eastAsia="仿宋"/>
          <w:color w:val="000000"/>
          <w:sz w:val="28"/>
          <w:szCs w:val="28"/>
        </w:rPr>
      </w:pPr>
      <w:r>
        <w:rPr>
          <w:rFonts w:hint="eastAsia" w:ascii="仿宋" w:hAnsi="仿宋" w:eastAsia="仿宋"/>
          <w:color w:val="000000"/>
          <w:sz w:val="28"/>
          <w:szCs w:val="28"/>
        </w:rPr>
        <w:t>查询条件：申请时间（不能大于会计日，结束时间不能小于开始时间） 、审核状态（请选择、待审核、已通过、已拒绝、已退回）、姓名（不能超过80个字节，不能输入特殊字符）、身份证号、手机号、是否首贷（首贷、续贷）、省内/跨省就读（跨省、省内）</w:t>
      </w:r>
    </w:p>
    <w:p w14:paraId="4C7B0C4A">
      <w:pPr>
        <w:ind w:firstLine="560" w:firstLineChars="200"/>
        <w:rPr>
          <w:rFonts w:ascii="仿宋" w:hAnsi="仿宋" w:eastAsia="仿宋"/>
          <w:color w:val="000000"/>
          <w:sz w:val="28"/>
          <w:szCs w:val="28"/>
        </w:rPr>
      </w:pPr>
      <w:r>
        <w:rPr>
          <w:rFonts w:hint="eastAsia" w:ascii="仿宋" w:hAnsi="仿宋" w:eastAsia="仿宋"/>
          <w:color w:val="000000"/>
          <w:sz w:val="28"/>
          <w:szCs w:val="28"/>
        </w:rPr>
        <w:t>点击认定表，展示认定表信息</w:t>
      </w:r>
    </w:p>
    <w:p w14:paraId="3BB2C85E">
      <w:r>
        <w:rPr>
          <w:rFonts w:ascii="仿宋" w:hAnsi="仿宋" w:eastAsia="仿宋"/>
          <w:color w:val="000000"/>
          <w:sz w:val="28"/>
          <w:szCs w:val="28"/>
        </w:rPr>
        <w:drawing>
          <wp:inline distT="0" distB="0" distL="0" distR="0">
            <wp:extent cx="5267325" cy="4316095"/>
            <wp:effectExtent l="0" t="0" r="9525" b="8255"/>
            <wp:docPr id="13" name="图片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53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43160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rFonts w:ascii="仿宋" w:hAnsi="仿宋" w:eastAsia="仿宋"/>
          <w:color w:val="000000"/>
          <w:sz w:val="28"/>
          <w:szCs w:val="28"/>
        </w:rPr>
        <w:drawing>
          <wp:inline distT="0" distB="0" distL="0" distR="0">
            <wp:extent cx="5271135" cy="4028440"/>
            <wp:effectExtent l="0" t="0" r="5715" b="0"/>
            <wp:docPr id="14" name="图片 -21474825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-2147482526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40284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5969BFAD">
      <w:pPr>
        <w:ind w:firstLine="560" w:firstLineChars="200"/>
        <w:rPr>
          <w:rFonts w:ascii="仿宋" w:hAnsi="仿宋" w:eastAsia="仿宋"/>
          <w:color w:val="000000"/>
          <w:sz w:val="28"/>
          <w:szCs w:val="28"/>
        </w:rPr>
      </w:pPr>
      <w:r>
        <w:rPr>
          <w:rFonts w:hint="eastAsia" w:ascii="仿宋" w:hAnsi="仿宋" w:eastAsia="仿宋"/>
          <w:color w:val="000000"/>
          <w:sz w:val="28"/>
          <w:szCs w:val="28"/>
        </w:rPr>
        <w:t>点击操作，弹出【通过、拒绝、退回】选项。审核通过，该笔业务将进入“入学确认”流程并在该模块展示；审核拒绝，该笔业务结束；审核退回，学生可对该笔业务进行修改或补充资料，并可再次提交。</w:t>
      </w:r>
    </w:p>
    <w:p w14:paraId="4DF1A564">
      <w:r>
        <w:rPr>
          <w:rFonts w:ascii="仿宋" w:hAnsi="仿宋" w:eastAsia="仿宋"/>
          <w:color w:val="000000"/>
          <w:sz w:val="28"/>
          <w:szCs w:val="28"/>
        </w:rPr>
        <w:drawing>
          <wp:inline distT="0" distB="0" distL="0" distR="0">
            <wp:extent cx="5267325" cy="3912870"/>
            <wp:effectExtent l="0" t="0" r="9525" b="0"/>
            <wp:docPr id="15" name="图片 -21474825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-2147482525"/>
                    <pic:cNvPicPr>
                      <a:picLocks noChangeAspect="1"/>
                    </pic:cNvPicPr>
                  </pic:nvPicPr>
                  <pic:blipFill>
                    <a:blip r:embed="rId16"/>
                    <a:srcRect b="9169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9128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rFonts w:ascii="仿宋" w:hAnsi="仿宋" w:eastAsia="仿宋"/>
          <w:color w:val="000000"/>
          <w:sz w:val="28"/>
          <w:szCs w:val="28"/>
        </w:rPr>
        <w:drawing>
          <wp:inline distT="0" distB="0" distL="0" distR="0">
            <wp:extent cx="5198110" cy="4239260"/>
            <wp:effectExtent l="0" t="0" r="2540" b="8890"/>
            <wp:docPr id="16" name="图片 -21474825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-2147482524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198110" cy="42392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21CF2DCB">
      <w:pPr>
        <w:ind w:firstLine="560" w:firstLineChars="200"/>
        <w:rPr>
          <w:rFonts w:ascii="仿宋" w:hAnsi="仿宋" w:eastAsia="仿宋"/>
          <w:color w:val="000000"/>
          <w:sz w:val="28"/>
          <w:szCs w:val="28"/>
        </w:rPr>
      </w:pPr>
      <w:r>
        <w:rPr>
          <w:rFonts w:hint="eastAsia" w:ascii="仿宋" w:hAnsi="仿宋" w:eastAsia="仿宋"/>
          <w:color w:val="000000"/>
          <w:sz w:val="28"/>
          <w:szCs w:val="28"/>
        </w:rPr>
        <w:t>批量勾选选择框，批量通过亮起，点击可以批量通过</w:t>
      </w:r>
    </w:p>
    <w:p w14:paraId="189320AE">
      <w:pPr>
        <w:rPr>
          <w:rFonts w:ascii="仿宋" w:hAnsi="仿宋" w:eastAsia="仿宋"/>
          <w:color w:val="000000"/>
          <w:sz w:val="28"/>
          <w:szCs w:val="28"/>
        </w:rPr>
      </w:pPr>
      <w:r>
        <w:rPr>
          <w:rFonts w:ascii="仿宋" w:hAnsi="仿宋" w:eastAsia="仿宋"/>
          <w:color w:val="000000"/>
          <w:sz w:val="28"/>
          <w:szCs w:val="28"/>
        </w:rPr>
        <w:drawing>
          <wp:inline distT="0" distB="0" distL="0" distR="0">
            <wp:extent cx="5274310" cy="3669665"/>
            <wp:effectExtent l="0" t="0" r="2540" b="6985"/>
            <wp:docPr id="17" name="图片 -21474825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-2147482522"/>
                    <pic:cNvPicPr>
                      <a:picLocks noChangeAspect="1"/>
                    </pic:cNvPicPr>
                  </pic:nvPicPr>
                  <pic:blipFill>
                    <a:blip r:embed="rId18"/>
                    <a:srcRect b="1490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696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4414D013">
      <w:pPr>
        <w:rPr>
          <w:rFonts w:ascii="仿宋" w:hAnsi="仿宋" w:eastAsia="仿宋"/>
          <w:color w:val="000000"/>
          <w:sz w:val="28"/>
          <w:szCs w:val="28"/>
        </w:rPr>
      </w:pPr>
      <w:r>
        <w:rPr>
          <w:rFonts w:hint="eastAsia" w:ascii="仿宋" w:hAnsi="仿宋" w:eastAsia="仿宋"/>
          <w:color w:val="000000"/>
          <w:sz w:val="28"/>
          <w:szCs w:val="28"/>
        </w:rPr>
        <w:t>点击详情，进入详情页面</w:t>
      </w:r>
    </w:p>
    <w:p w14:paraId="257A352E">
      <w:pPr>
        <w:rPr>
          <w:rFonts w:ascii="仿宋" w:hAnsi="仿宋" w:eastAsia="仿宋"/>
          <w:color w:val="000000"/>
          <w:sz w:val="28"/>
          <w:szCs w:val="28"/>
        </w:rPr>
      </w:pPr>
      <w:r>
        <w:rPr>
          <w:rFonts w:ascii="仿宋" w:hAnsi="仿宋" w:eastAsia="仿宋"/>
          <w:color w:val="000000"/>
          <w:sz w:val="28"/>
          <w:szCs w:val="28"/>
        </w:rPr>
        <w:drawing>
          <wp:inline distT="0" distB="0" distL="0" distR="0">
            <wp:extent cx="5274310" cy="3064510"/>
            <wp:effectExtent l="0" t="0" r="2540" b="2540"/>
            <wp:docPr id="18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5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64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9E3FE2">
      <w:pPr>
        <w:pStyle w:val="3"/>
        <w:rPr>
          <w:rFonts w:ascii="黑体" w:hAnsi="黑体" w:eastAsia="黑体"/>
          <w:b w:val="0"/>
          <w:color w:val="000000"/>
          <w:sz w:val="28"/>
          <w:szCs w:val="28"/>
        </w:rPr>
      </w:pPr>
      <w:bookmarkStart w:id="6" w:name="_Toc77513196"/>
      <w:bookmarkStart w:id="7" w:name="_Toc78211806"/>
      <w:r>
        <w:rPr>
          <w:rFonts w:ascii="黑体" w:hAnsi="黑体" w:eastAsia="黑体"/>
          <w:b w:val="0"/>
          <w:color w:val="000000"/>
          <w:sz w:val="28"/>
          <w:szCs w:val="28"/>
        </w:rPr>
        <w:t>4</w:t>
      </w:r>
      <w:r>
        <w:rPr>
          <w:rFonts w:hint="eastAsia" w:ascii="黑体" w:hAnsi="黑体" w:eastAsia="黑体"/>
          <w:b w:val="0"/>
          <w:color w:val="000000"/>
          <w:sz w:val="28"/>
          <w:szCs w:val="28"/>
        </w:rPr>
        <w:t>.</w:t>
      </w:r>
      <w:bookmarkEnd w:id="6"/>
      <w:bookmarkEnd w:id="7"/>
      <w:r>
        <w:rPr>
          <w:rFonts w:hint="eastAsia" w:ascii="Calibri" w:hAnsi="Calibri" w:cs="Times New Roman"/>
          <w:b w:val="0"/>
          <w:bCs w:val="0"/>
          <w:kern w:val="2"/>
          <w:sz w:val="21"/>
          <w:szCs w:val="22"/>
        </w:rPr>
        <w:t xml:space="preserve"> </w:t>
      </w:r>
      <w:r>
        <w:rPr>
          <w:rFonts w:hint="eastAsia" w:ascii="黑体" w:hAnsi="黑体" w:eastAsia="黑体"/>
          <w:b w:val="0"/>
          <w:color w:val="000000"/>
          <w:sz w:val="28"/>
          <w:szCs w:val="28"/>
        </w:rPr>
        <w:t>模型自动化审批、学生在线签署贷款合同</w:t>
      </w:r>
    </w:p>
    <w:p w14:paraId="746861CB">
      <w:pPr>
        <w:pStyle w:val="11"/>
        <w:ind w:firstLine="560"/>
        <w:jc w:val="left"/>
        <w:rPr>
          <w:rFonts w:ascii="仿宋" w:hAnsi="仿宋" w:eastAsia="仿宋" w:cs="宋体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宋体"/>
          <w:color w:val="000000"/>
          <w:kern w:val="0"/>
          <w:sz w:val="28"/>
          <w:szCs w:val="28"/>
        </w:rPr>
        <w:t>高校完成困难认定后，中国银行模型实时自动化审批，学生收到8位数入学验证码短信，手机银行页面同步显示。</w:t>
      </w:r>
    </w:p>
    <w:p w14:paraId="6BFD345D">
      <w:pPr>
        <w:pStyle w:val="11"/>
        <w:ind w:firstLine="560"/>
        <w:jc w:val="left"/>
        <w:rPr>
          <w:rFonts w:ascii="仿宋" w:hAnsi="仿宋" w:eastAsia="仿宋" w:cs="宋体"/>
          <w:color w:val="000000"/>
          <w:kern w:val="0"/>
          <w:sz w:val="28"/>
          <w:szCs w:val="28"/>
        </w:rPr>
      </w:pPr>
      <w:r>
        <w:rPr>
          <w:rFonts w:ascii="仿宋" w:hAnsi="仿宋" w:eastAsia="仿宋" w:cs="宋体"/>
          <w:color w:val="000000"/>
          <w:kern w:val="0"/>
          <w:sz w:val="28"/>
          <w:szCs w:val="28"/>
        </w:rPr>
        <w:t>学生进入贷款页面完成合同签署</w:t>
      </w:r>
      <w:r>
        <w:rPr>
          <w:rFonts w:hint="eastAsia" w:ascii="仿宋" w:hAnsi="仿宋" w:eastAsia="仿宋" w:cs="宋体"/>
          <w:color w:val="000000"/>
          <w:kern w:val="0"/>
          <w:sz w:val="28"/>
          <w:szCs w:val="28"/>
        </w:rPr>
        <w:t>。签署完成后页面进度展示为“待入学确认”。</w:t>
      </w:r>
    </w:p>
    <w:p w14:paraId="332D7220">
      <w:pPr>
        <w:jc w:val="left"/>
      </w:pPr>
      <w:r>
        <w:rPr>
          <w:rFonts w:ascii="仿宋" w:hAnsi="仿宋" w:eastAsia="仿宋" w:cs="宋体"/>
          <w:color w:val="000000"/>
          <w:kern w:val="0"/>
          <w:sz w:val="28"/>
          <w:szCs w:val="28"/>
        </w:rPr>
        <w:drawing>
          <wp:inline distT="0" distB="0" distL="0" distR="0">
            <wp:extent cx="1799590" cy="3387090"/>
            <wp:effectExtent l="0" t="0" r="0" b="3810"/>
            <wp:docPr id="19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4"/>
                    <pic:cNvPicPr>
                      <a:picLocks noChangeAspect="1"/>
                    </pic:cNvPicPr>
                  </pic:nvPicPr>
                  <pic:blipFill>
                    <a:blip r:embed="rId20"/>
                    <a:srcRect b="25174"/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3387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rFonts w:ascii="仿宋" w:hAnsi="仿宋" w:eastAsia="仿宋" w:cs="宋体"/>
          <w:color w:val="000000"/>
          <w:kern w:val="0"/>
          <w:sz w:val="28"/>
          <w:szCs w:val="28"/>
        </w:rPr>
        <w:drawing>
          <wp:inline distT="0" distB="0" distL="0" distR="0">
            <wp:extent cx="1560830" cy="3380740"/>
            <wp:effectExtent l="0" t="0" r="1270" b="0"/>
            <wp:docPr id="20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15"/>
                    <pic:cNvPicPr>
                      <a:picLocks noChangeAspect="1"/>
                    </pic:cNvPicPr>
                  </pic:nvPicPr>
                  <pic:blipFill>
                    <a:blip r:embed="rId21"/>
                    <a:srcRect b="3959"/>
                    <a:stretch>
                      <a:fillRect/>
                    </a:stretch>
                  </pic:blipFill>
                  <pic:spPr>
                    <a:xfrm>
                      <a:off x="0" y="0"/>
                      <a:ext cx="1578320" cy="34186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drawing>
          <wp:inline distT="0" distB="0" distL="0" distR="0">
            <wp:extent cx="1751965" cy="3373755"/>
            <wp:effectExtent l="0" t="0" r="635" b="0"/>
            <wp:docPr id="21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16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821991" cy="35089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0E89ED">
      <w:pPr>
        <w:pStyle w:val="3"/>
        <w:rPr>
          <w:rFonts w:ascii="黑体" w:hAnsi="黑体" w:eastAsia="黑体"/>
          <w:b w:val="0"/>
          <w:color w:val="000000"/>
          <w:sz w:val="28"/>
          <w:szCs w:val="28"/>
        </w:rPr>
      </w:pPr>
      <w:r>
        <w:rPr>
          <w:rFonts w:ascii="黑体" w:hAnsi="黑体" w:eastAsia="黑体"/>
          <w:b w:val="0"/>
          <w:color w:val="000000"/>
          <w:sz w:val="28"/>
          <w:szCs w:val="28"/>
        </w:rPr>
        <w:t>5</w:t>
      </w:r>
      <w:r>
        <w:rPr>
          <w:rFonts w:hint="eastAsia" w:ascii="黑体" w:hAnsi="黑体" w:eastAsia="黑体"/>
          <w:b w:val="0"/>
          <w:color w:val="000000"/>
          <w:sz w:val="28"/>
          <w:szCs w:val="28"/>
        </w:rPr>
        <w:t>.</w:t>
      </w:r>
      <w:r>
        <w:rPr>
          <w:rFonts w:hint="eastAsia" w:ascii="Calibri" w:hAnsi="Calibri" w:cs="Times New Roman"/>
          <w:b w:val="0"/>
          <w:bCs w:val="0"/>
          <w:kern w:val="2"/>
          <w:sz w:val="21"/>
          <w:szCs w:val="22"/>
        </w:rPr>
        <w:t xml:space="preserve"> </w:t>
      </w:r>
      <w:r>
        <w:rPr>
          <w:rFonts w:hint="eastAsia" w:ascii="黑体" w:hAnsi="黑体" w:eastAsia="黑体"/>
          <w:b w:val="0"/>
          <w:color w:val="000000"/>
          <w:sz w:val="28"/>
          <w:szCs w:val="28"/>
        </w:rPr>
        <w:t>高校在线入学确认审批</w:t>
      </w:r>
    </w:p>
    <w:p w14:paraId="41231664">
      <w:pPr>
        <w:ind w:firstLine="560" w:firstLineChars="200"/>
        <w:rPr>
          <w:rFonts w:ascii="仿宋" w:hAnsi="仿宋" w:eastAsia="仿宋" w:cs="宋体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宋体"/>
          <w:color w:val="000000"/>
          <w:kern w:val="0"/>
          <w:sz w:val="28"/>
          <w:szCs w:val="28"/>
        </w:rPr>
        <w:t>支持搜索功能，搜索的查询条件：申请时间、审核状态（请选择、待审核、已通过、已拒绝、已退回）、姓名、身份证号、手机号、学号、学历（预科、专科、本科、硕士研究生、博士研究生）、贷款类型（生源地、校园地）、首贷/续贷（首贷、续贷）</w:t>
      </w:r>
    </w:p>
    <w:p w14:paraId="6860BDB2">
      <w:pPr>
        <w:rPr>
          <w:rFonts w:ascii="仿宋" w:hAnsi="仿宋" w:eastAsia="仿宋" w:cs="宋体"/>
          <w:color w:val="000000"/>
          <w:kern w:val="0"/>
          <w:sz w:val="28"/>
          <w:szCs w:val="28"/>
        </w:rPr>
      </w:pPr>
      <w:r>
        <w:rPr>
          <w:rFonts w:ascii="仿宋" w:hAnsi="仿宋" w:eastAsia="仿宋" w:cs="宋体"/>
          <w:color w:val="000000"/>
          <w:kern w:val="0"/>
          <w:sz w:val="28"/>
          <w:szCs w:val="28"/>
        </w:rPr>
        <w:drawing>
          <wp:inline distT="0" distB="0" distL="0" distR="0">
            <wp:extent cx="5274310" cy="2461895"/>
            <wp:effectExtent l="0" t="0" r="2540" b="0"/>
            <wp:docPr id="22" name="图片 -21474825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-2147482587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618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7BEE8547">
      <w:pPr>
        <w:ind w:firstLine="560" w:firstLineChars="200"/>
        <w:rPr>
          <w:rFonts w:ascii="仿宋" w:hAnsi="仿宋" w:eastAsia="仿宋" w:cs="宋体"/>
          <w:color w:val="000000"/>
          <w:kern w:val="0"/>
          <w:sz w:val="28"/>
          <w:szCs w:val="28"/>
        </w:rPr>
      </w:pPr>
      <w:bookmarkStart w:id="8" w:name="_Toc78211827"/>
      <w:r>
        <w:rPr>
          <w:rFonts w:hint="eastAsia" w:ascii="仿宋" w:hAnsi="仿宋" w:eastAsia="仿宋" w:cs="宋体"/>
          <w:color w:val="000000"/>
          <w:kern w:val="0"/>
          <w:sz w:val="28"/>
          <w:szCs w:val="28"/>
        </w:rPr>
        <w:t>高校老师根据学生提供的验证码，及根据实际情况，输入学生的学费及住宿费金额，如果学费+住宿费金额超过了贷款金额，则在学费及住宿费栏位填写贷款金额，然后完成入学确认。</w:t>
      </w:r>
      <w:bookmarkEnd w:id="8"/>
    </w:p>
    <w:p w14:paraId="0C2E2134">
      <w:pPr>
        <w:rPr>
          <w:rFonts w:ascii="仿宋" w:hAnsi="仿宋" w:eastAsia="仿宋" w:cs="宋体"/>
          <w:color w:val="000000"/>
          <w:kern w:val="0"/>
          <w:sz w:val="28"/>
          <w:szCs w:val="28"/>
        </w:rPr>
      </w:pPr>
      <w:r>
        <w:rPr>
          <w:rFonts w:ascii="仿宋" w:hAnsi="仿宋" w:eastAsia="仿宋" w:cs="宋体"/>
          <w:color w:val="000000"/>
          <w:kern w:val="0"/>
          <w:sz w:val="28"/>
          <w:szCs w:val="28"/>
        </w:rPr>
        <w:drawing>
          <wp:inline distT="0" distB="0" distL="0" distR="0">
            <wp:extent cx="5274310" cy="2557780"/>
            <wp:effectExtent l="0" t="0" r="2540" b="0"/>
            <wp:docPr id="23" name="图片 -21474825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-2147482520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577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7705656C">
      <w:pPr>
        <w:ind w:firstLine="560" w:firstLineChars="200"/>
        <w:rPr>
          <w:rFonts w:ascii="仿宋" w:hAnsi="仿宋" w:eastAsia="仿宋" w:cs="宋体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宋体"/>
          <w:color w:val="000000"/>
          <w:kern w:val="0"/>
          <w:sz w:val="28"/>
          <w:szCs w:val="28"/>
        </w:rPr>
        <w:t>点击【操作】按钮：为单条数据操作，可对此条数据进行通过、拒绝、退回审批。审批时：学费及住宿费、验证码有校验，校验不通过报错提示（通过才会进行审批）</w:t>
      </w:r>
    </w:p>
    <w:p w14:paraId="09486471">
      <w:pPr>
        <w:rPr>
          <w:rFonts w:ascii="仿宋" w:hAnsi="仿宋" w:eastAsia="仿宋" w:cs="宋体"/>
          <w:color w:val="000000"/>
          <w:kern w:val="0"/>
          <w:sz w:val="28"/>
          <w:szCs w:val="28"/>
        </w:rPr>
      </w:pPr>
      <w:r>
        <w:rPr>
          <w:rFonts w:ascii="仿宋" w:hAnsi="仿宋" w:eastAsia="仿宋" w:cs="宋体"/>
          <w:color w:val="000000"/>
          <w:kern w:val="0"/>
          <w:sz w:val="28"/>
          <w:szCs w:val="28"/>
        </w:rPr>
        <w:drawing>
          <wp:inline distT="0" distB="0" distL="0" distR="0">
            <wp:extent cx="5274310" cy="2531110"/>
            <wp:effectExtent l="0" t="0" r="2540" b="2540"/>
            <wp:docPr id="24" name="图片 -21474825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-2147482585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311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3C67AE40">
      <w:pPr>
        <w:pStyle w:val="3"/>
        <w:rPr>
          <w:rFonts w:ascii="黑体" w:hAnsi="黑体" w:eastAsia="黑体"/>
          <w:b w:val="0"/>
          <w:color w:val="000000"/>
          <w:sz w:val="28"/>
          <w:szCs w:val="28"/>
        </w:rPr>
      </w:pPr>
      <w:r>
        <w:rPr>
          <w:rFonts w:ascii="黑体" w:hAnsi="黑体" w:eastAsia="黑体"/>
          <w:b w:val="0"/>
          <w:color w:val="000000"/>
          <w:sz w:val="28"/>
          <w:szCs w:val="28"/>
        </w:rPr>
        <w:t>6</w:t>
      </w:r>
      <w:r>
        <w:rPr>
          <w:rFonts w:hint="eastAsia" w:ascii="黑体" w:hAnsi="黑体" w:eastAsia="黑体"/>
          <w:b w:val="0"/>
          <w:color w:val="000000"/>
          <w:sz w:val="28"/>
          <w:szCs w:val="28"/>
        </w:rPr>
        <w:t>.</w:t>
      </w:r>
      <w:r>
        <w:rPr>
          <w:rFonts w:hint="eastAsia" w:ascii="Calibri" w:hAnsi="Calibri" w:cs="Times New Roman"/>
          <w:b w:val="0"/>
          <w:bCs w:val="0"/>
          <w:kern w:val="2"/>
          <w:sz w:val="21"/>
          <w:szCs w:val="22"/>
        </w:rPr>
        <w:t xml:space="preserve"> </w:t>
      </w:r>
      <w:r>
        <w:rPr>
          <w:rFonts w:hint="eastAsia" w:ascii="黑体" w:hAnsi="黑体" w:eastAsia="黑体"/>
          <w:b w:val="0"/>
          <w:color w:val="000000"/>
          <w:sz w:val="28"/>
          <w:szCs w:val="28"/>
        </w:rPr>
        <w:t>自动触发核心系统放款</w:t>
      </w:r>
    </w:p>
    <w:p w14:paraId="573F622B">
      <w:pPr>
        <w:ind w:firstLine="560" w:firstLineChars="200"/>
        <w:rPr>
          <w:rFonts w:ascii="仿宋" w:hAnsi="仿宋" w:eastAsia="仿宋" w:cs="宋体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宋体"/>
          <w:color w:val="000000"/>
          <w:kern w:val="0"/>
          <w:sz w:val="28"/>
          <w:szCs w:val="28"/>
        </w:rPr>
        <w:t>学费加住宿费将转入高校对公账户，生活费（申请贷款金额扣除学费和住宿费的剩余部分）将转入学生在我行开立的个人账户。学生可在手机银行上看到放款结果，也可查询历次申请记录、查看贷款合同。</w:t>
      </w:r>
    </w:p>
    <w:p w14:paraId="67DB33F0">
      <w:pPr>
        <w:rPr>
          <w:rFonts w:ascii="仿宋" w:hAnsi="仿宋" w:eastAsia="仿宋" w:cs="宋体"/>
          <w:color w:val="000000"/>
          <w:kern w:val="0"/>
          <w:sz w:val="28"/>
          <w:szCs w:val="28"/>
        </w:rPr>
      </w:pPr>
      <w:r>
        <w:rPr>
          <w:rFonts w:ascii="仿宋" w:hAnsi="仿宋" w:eastAsia="仿宋" w:cs="宋体"/>
          <w:color w:val="000000"/>
          <w:kern w:val="0"/>
          <w:sz w:val="28"/>
          <w:szCs w:val="28"/>
        </w:rPr>
        <w:drawing>
          <wp:inline distT="0" distB="0" distL="0" distR="0">
            <wp:extent cx="1786255" cy="3162935"/>
            <wp:effectExtent l="0" t="0" r="4445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793845" cy="3175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仿宋" w:hAnsi="仿宋" w:eastAsia="仿宋" w:cs="宋体"/>
          <w:color w:val="000000"/>
          <w:kern w:val="0"/>
          <w:sz w:val="28"/>
          <w:szCs w:val="28"/>
        </w:rPr>
        <w:drawing>
          <wp:inline distT="0" distB="0" distL="0" distR="0">
            <wp:extent cx="1800860" cy="3185795"/>
            <wp:effectExtent l="0" t="0" r="8890" b="0"/>
            <wp:docPr id="25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10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820190" cy="32201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仿宋" w:hAnsi="仿宋" w:eastAsia="仿宋" w:cs="宋体"/>
          <w:color w:val="000000"/>
          <w:kern w:val="0"/>
          <w:sz w:val="28"/>
          <w:szCs w:val="28"/>
        </w:rPr>
        <w:drawing>
          <wp:inline distT="0" distB="0" distL="0" distR="0">
            <wp:extent cx="1616710" cy="3187700"/>
            <wp:effectExtent l="0" t="0" r="2540" b="0"/>
            <wp:docPr id="2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3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635363" cy="32242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248BF6">
      <w:pPr>
        <w:rPr>
          <w:rFonts w:ascii="仿宋" w:hAnsi="仿宋" w:eastAsia="仿宋" w:cs="宋体"/>
          <w:color w:val="000000"/>
          <w:kern w:val="0"/>
          <w:sz w:val="28"/>
          <w:szCs w:val="28"/>
        </w:rPr>
      </w:pPr>
      <w:r>
        <w:rPr>
          <w:rFonts w:ascii="仿宋" w:hAnsi="仿宋" w:eastAsia="仿宋" w:cs="宋体"/>
          <w:color w:val="000000"/>
          <w:kern w:val="0"/>
          <w:sz w:val="28"/>
          <w:szCs w:val="28"/>
        </w:rPr>
        <w:drawing>
          <wp:inline distT="0" distB="0" distL="0" distR="0">
            <wp:extent cx="1799590" cy="3052445"/>
            <wp:effectExtent l="0" t="0" r="0" b="0"/>
            <wp:docPr id="1" name="图片 11" descr="3df543f716ad6e60877ffd9731c850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1" descr="3df543f716ad6e60877ffd9731c85058"/>
                    <pic:cNvPicPr>
                      <a:picLocks noChangeAspect="1"/>
                    </pic:cNvPicPr>
                  </pic:nvPicPr>
                  <pic:blipFill>
                    <a:blip r:embed="rId29"/>
                    <a:srcRect t="5371" b="17933"/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3053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仿宋" w:hAnsi="仿宋" w:eastAsia="仿宋" w:cs="宋体"/>
          <w:color w:val="000000"/>
          <w:kern w:val="0"/>
          <w:sz w:val="28"/>
          <w:szCs w:val="28"/>
        </w:rPr>
        <w:drawing>
          <wp:inline distT="0" distB="0" distL="0" distR="0">
            <wp:extent cx="1651635" cy="3232785"/>
            <wp:effectExtent l="0" t="0" r="5715" b="5715"/>
            <wp:docPr id="2" name="图片 12" descr="2e30d7153254255f2a5fbe1c57f90d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2" descr="2e30d7153254255f2a5fbe1c57f90d11"/>
                    <pic:cNvPicPr>
                      <a:picLocks noChangeAspect="1"/>
                    </pic:cNvPicPr>
                  </pic:nvPicPr>
                  <pic:blipFill>
                    <a:blip r:embed="rId30"/>
                    <a:srcRect t="11043"/>
                    <a:stretch>
                      <a:fillRect/>
                    </a:stretch>
                  </pic:blipFill>
                  <pic:spPr>
                    <a:xfrm>
                      <a:off x="0" y="0"/>
                      <a:ext cx="1658668" cy="324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仿宋" w:hAnsi="仿宋" w:eastAsia="仿宋" w:cs="宋体"/>
          <w:color w:val="000000"/>
          <w:kern w:val="0"/>
          <w:sz w:val="28"/>
          <w:szCs w:val="28"/>
        </w:rPr>
        <w:drawing>
          <wp:inline distT="0" distB="0" distL="0" distR="0">
            <wp:extent cx="1799590" cy="2889250"/>
            <wp:effectExtent l="0" t="0" r="0" b="6350"/>
            <wp:docPr id="8" name="图片 13" descr="22db5d777976deb735a3f49306849f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3" descr="22db5d777976deb735a3f49306849f79"/>
                    <pic:cNvPicPr>
                      <a:picLocks noChangeAspect="1"/>
                    </pic:cNvPicPr>
                  </pic:nvPicPr>
                  <pic:blipFill>
                    <a:blip r:embed="rId31"/>
                    <a:srcRect t="8925" b="16148"/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28898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4FA297">
      <w:pPr>
        <w:pStyle w:val="2"/>
        <w:numPr>
          <w:ilvl w:val="0"/>
          <w:numId w:val="1"/>
        </w:numPr>
        <w:rPr>
          <w:rFonts w:ascii="黑体" w:hAnsi="黑体" w:eastAsia="黑体"/>
          <w:b w:val="0"/>
          <w:bCs w:val="0"/>
          <w:color w:val="000000"/>
          <w:sz w:val="32"/>
          <w:szCs w:val="32"/>
        </w:rPr>
      </w:pPr>
      <w:r>
        <w:rPr>
          <w:rFonts w:ascii="黑体" w:hAnsi="黑体" w:eastAsia="黑体"/>
          <w:b w:val="0"/>
          <w:bCs w:val="0"/>
          <w:color w:val="000000"/>
          <w:sz w:val="32"/>
          <w:szCs w:val="32"/>
        </w:rPr>
        <w:t>其他操作</w:t>
      </w:r>
    </w:p>
    <w:p w14:paraId="01255DD7">
      <w:pPr>
        <w:ind w:firstLine="560" w:firstLineChars="200"/>
        <w:rPr>
          <w:rFonts w:ascii="仿宋" w:hAnsi="仿宋" w:eastAsia="仿宋" w:cs="宋体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宋体"/>
          <w:color w:val="000000"/>
          <w:kern w:val="0"/>
          <w:sz w:val="28"/>
          <w:szCs w:val="28"/>
        </w:rPr>
        <w:t>1.继续贴息</w:t>
      </w:r>
    </w:p>
    <w:p w14:paraId="575BB2D0">
      <w:pPr>
        <w:ind w:firstLine="560" w:firstLineChars="200"/>
        <w:rPr>
          <w:rFonts w:ascii="仿宋" w:hAnsi="仿宋" w:eastAsia="仿宋" w:cs="宋体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宋体"/>
          <w:color w:val="000000"/>
          <w:kern w:val="0"/>
          <w:sz w:val="28"/>
          <w:szCs w:val="28"/>
        </w:rPr>
        <w:t>学生线上渠道上传提交录取通知书、身份证明、休学证明等材料，高校老师可在线查看相关证明材料，进行审核。审核结果包括通过、拒绝及退回。审核通过，则在手机银行上展示最新的还款计划。</w:t>
      </w:r>
    </w:p>
    <w:p w14:paraId="24497A6B">
      <w:pPr>
        <w:ind w:firstLine="560" w:firstLineChars="200"/>
        <w:rPr>
          <w:rFonts w:ascii="仿宋" w:hAnsi="仿宋" w:eastAsia="仿宋" w:cs="宋体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宋体"/>
          <w:color w:val="000000"/>
          <w:kern w:val="0"/>
          <w:sz w:val="28"/>
          <w:szCs w:val="28"/>
        </w:rPr>
        <w:t>2.</w:t>
      </w:r>
      <w:r>
        <w:rPr>
          <w:rFonts w:hint="eastAsia"/>
        </w:rPr>
        <w:t xml:space="preserve"> </w:t>
      </w:r>
      <w:r>
        <w:rPr>
          <w:rFonts w:hint="eastAsia" w:ascii="仿宋" w:hAnsi="仿宋" w:eastAsia="仿宋" w:cs="宋体"/>
          <w:color w:val="000000"/>
          <w:kern w:val="0"/>
          <w:sz w:val="28"/>
          <w:szCs w:val="28"/>
        </w:rPr>
        <w:t>毕业确认功能</w:t>
      </w:r>
    </w:p>
    <w:p w14:paraId="3FC49AD9">
      <w:pPr>
        <w:ind w:firstLine="560" w:firstLineChars="200"/>
        <w:rPr>
          <w:rFonts w:ascii="仿宋" w:hAnsi="仿宋" w:eastAsia="仿宋" w:cs="宋体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宋体"/>
          <w:color w:val="000000"/>
          <w:kern w:val="0"/>
          <w:sz w:val="28"/>
          <w:szCs w:val="28"/>
        </w:rPr>
        <w:t>学生毕业的前三个月，面向毕业生开通毕业确认申请入口，并发送提醒短信，学生通过手机银行完成毕业确认。高校老师可修改学生毕业去向，完成批量或逐笔毕业确认审核。</w:t>
      </w:r>
    </w:p>
    <w:p w14:paraId="7E2F99D7">
      <w:pPr>
        <w:pStyle w:val="2"/>
        <w:numPr>
          <w:ilvl w:val="0"/>
          <w:numId w:val="1"/>
        </w:numPr>
        <w:rPr>
          <w:rFonts w:ascii="仿宋" w:hAnsi="仿宋" w:eastAsia="仿宋" w:cs="宋体"/>
          <w:color w:val="000000"/>
          <w:kern w:val="0"/>
          <w:sz w:val="28"/>
          <w:szCs w:val="28"/>
        </w:rPr>
      </w:pPr>
      <w:r>
        <w:rPr>
          <w:rFonts w:ascii="仿宋" w:hAnsi="仿宋" w:eastAsia="仿宋" w:cs="宋体"/>
          <w:color w:val="000000"/>
          <w:kern w:val="0"/>
          <w:sz w:val="28"/>
          <w:szCs w:val="28"/>
        </w:rPr>
        <w:t>常见错误码</w:t>
      </w:r>
      <w:r>
        <w:rPr>
          <w:rFonts w:hint="eastAsia" w:ascii="仿宋" w:hAnsi="仿宋" w:eastAsia="仿宋" w:cs="宋体"/>
          <w:color w:val="000000"/>
          <w:kern w:val="0"/>
          <w:sz w:val="28"/>
          <w:szCs w:val="28"/>
        </w:rPr>
        <w:t>供参考</w:t>
      </w:r>
    </w:p>
    <w:tbl>
      <w:tblPr>
        <w:tblStyle w:val="5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6"/>
        <w:gridCol w:w="951"/>
        <w:gridCol w:w="6915"/>
      </w:tblGrid>
      <w:tr w14:paraId="2B0A1D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30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C00000"/>
            <w:noWrap/>
            <w:vAlign w:val="center"/>
          </w:tcPr>
          <w:p w14:paraId="69A22756">
            <w:pPr>
              <w:widowControl/>
              <w:jc w:val="center"/>
              <w:rPr>
                <w:rFonts w:ascii="仿宋" w:hAnsi="仿宋" w:eastAsia="仿宋" w:cs="宋体"/>
                <w:color w:val="FFFFFF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color w:val="FFFFFF"/>
                <w:kern w:val="0"/>
                <w:sz w:val="22"/>
              </w:rPr>
              <w:t>序号</w:t>
            </w:r>
          </w:p>
        </w:tc>
        <w:tc>
          <w:tcPr>
            <w:tcW w:w="580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000000" w:fill="C00000"/>
            <w:noWrap/>
            <w:vAlign w:val="center"/>
          </w:tcPr>
          <w:p w14:paraId="673F6662">
            <w:pPr>
              <w:widowControl/>
              <w:jc w:val="center"/>
              <w:rPr>
                <w:rFonts w:ascii="仿宋" w:hAnsi="仿宋" w:eastAsia="仿宋" w:cs="宋体"/>
                <w:color w:val="FFFFFF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color w:val="FFFFFF"/>
                <w:kern w:val="0"/>
                <w:sz w:val="22"/>
              </w:rPr>
              <w:t>错误码</w:t>
            </w:r>
          </w:p>
        </w:tc>
        <w:tc>
          <w:tcPr>
            <w:tcW w:w="4114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000000" w:fill="C00000"/>
            <w:noWrap/>
            <w:vAlign w:val="center"/>
          </w:tcPr>
          <w:p w14:paraId="6AE76B22">
            <w:pPr>
              <w:widowControl/>
              <w:jc w:val="center"/>
              <w:rPr>
                <w:rFonts w:ascii="仿宋" w:hAnsi="仿宋" w:eastAsia="仿宋" w:cs="宋体"/>
                <w:color w:val="FFFFFF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color w:val="FFFFFF"/>
                <w:kern w:val="0"/>
                <w:sz w:val="22"/>
              </w:rPr>
              <w:t>错误码描述</w:t>
            </w:r>
          </w:p>
        </w:tc>
      </w:tr>
      <w:tr w14:paraId="33970D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305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FFFFFF"/>
            <w:vAlign w:val="center"/>
          </w:tcPr>
          <w:p w14:paraId="0667E7C8">
            <w:pPr>
              <w:widowControl/>
              <w:jc w:val="center"/>
              <w:rPr>
                <w:rFonts w:ascii="仿宋" w:hAnsi="仿宋" w:eastAsia="仿宋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333333"/>
                <w:kern w:val="0"/>
                <w:szCs w:val="21"/>
              </w:rPr>
              <w:t>1</w:t>
            </w:r>
          </w:p>
        </w:tc>
        <w:tc>
          <w:tcPr>
            <w:tcW w:w="5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000000" w:fill="FFFFFF"/>
            <w:vAlign w:val="center"/>
          </w:tcPr>
          <w:p w14:paraId="7FA18B1B">
            <w:pPr>
              <w:widowControl/>
              <w:jc w:val="center"/>
              <w:rPr>
                <w:rFonts w:ascii="仿宋" w:hAnsi="仿宋" w:eastAsia="仿宋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333333"/>
                <w:kern w:val="0"/>
                <w:szCs w:val="21"/>
              </w:rPr>
              <w:t>RLOE164</w:t>
            </w:r>
          </w:p>
        </w:tc>
        <w:tc>
          <w:tcPr>
            <w:tcW w:w="41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000000" w:fill="FFFFFF"/>
            <w:vAlign w:val="center"/>
          </w:tcPr>
          <w:p w14:paraId="0D3C9441">
            <w:pPr>
              <w:widowControl/>
              <w:jc w:val="left"/>
              <w:rPr>
                <w:rFonts w:ascii="仿宋" w:hAnsi="仿宋" w:eastAsia="仿宋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333333"/>
                <w:kern w:val="0"/>
                <w:szCs w:val="21"/>
              </w:rPr>
              <w:t>学校信息有误或已删除或不存在关联网点</w:t>
            </w:r>
          </w:p>
        </w:tc>
      </w:tr>
      <w:tr w14:paraId="4FC57E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305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FFFFFF"/>
            <w:vAlign w:val="center"/>
          </w:tcPr>
          <w:p w14:paraId="7632E9A4">
            <w:pPr>
              <w:widowControl/>
              <w:jc w:val="center"/>
              <w:rPr>
                <w:rFonts w:ascii="仿宋" w:hAnsi="仿宋" w:eastAsia="仿宋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333333"/>
                <w:kern w:val="0"/>
                <w:szCs w:val="21"/>
              </w:rPr>
              <w:t>2</w:t>
            </w:r>
          </w:p>
        </w:tc>
        <w:tc>
          <w:tcPr>
            <w:tcW w:w="5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000000" w:fill="FFFFFF"/>
            <w:vAlign w:val="center"/>
          </w:tcPr>
          <w:p w14:paraId="63B34EEA">
            <w:pPr>
              <w:widowControl/>
              <w:jc w:val="center"/>
              <w:rPr>
                <w:rFonts w:ascii="仿宋" w:hAnsi="仿宋" w:eastAsia="仿宋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333333"/>
                <w:kern w:val="0"/>
                <w:szCs w:val="21"/>
              </w:rPr>
              <w:t>RLOE165</w:t>
            </w:r>
          </w:p>
        </w:tc>
        <w:tc>
          <w:tcPr>
            <w:tcW w:w="41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000000" w:fill="FFFFFF"/>
            <w:vAlign w:val="center"/>
          </w:tcPr>
          <w:p w14:paraId="3CF962DC">
            <w:pPr>
              <w:widowControl/>
              <w:jc w:val="left"/>
              <w:rPr>
                <w:rFonts w:ascii="仿宋" w:hAnsi="仿宋" w:eastAsia="仿宋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333333"/>
                <w:kern w:val="0"/>
                <w:szCs w:val="21"/>
              </w:rPr>
              <w:t>高校（资助中心）无关联机构号</w:t>
            </w:r>
          </w:p>
        </w:tc>
      </w:tr>
      <w:tr w14:paraId="50130B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305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FFFFFF"/>
            <w:vAlign w:val="center"/>
          </w:tcPr>
          <w:p w14:paraId="30059AA7">
            <w:pPr>
              <w:widowControl/>
              <w:jc w:val="center"/>
              <w:rPr>
                <w:rFonts w:ascii="仿宋" w:hAnsi="仿宋" w:eastAsia="仿宋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333333"/>
                <w:kern w:val="0"/>
                <w:szCs w:val="21"/>
              </w:rPr>
              <w:t>3</w:t>
            </w:r>
          </w:p>
        </w:tc>
        <w:tc>
          <w:tcPr>
            <w:tcW w:w="5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000000" w:fill="FFFFFF"/>
            <w:vAlign w:val="center"/>
          </w:tcPr>
          <w:p w14:paraId="6F18F018">
            <w:pPr>
              <w:widowControl/>
              <w:jc w:val="center"/>
              <w:rPr>
                <w:rFonts w:ascii="仿宋" w:hAnsi="仿宋" w:eastAsia="仿宋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333333"/>
                <w:kern w:val="0"/>
                <w:szCs w:val="21"/>
              </w:rPr>
              <w:t>RLOE166</w:t>
            </w:r>
          </w:p>
        </w:tc>
        <w:tc>
          <w:tcPr>
            <w:tcW w:w="41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000000" w:fill="FFFFFF"/>
            <w:vAlign w:val="center"/>
          </w:tcPr>
          <w:p w14:paraId="30AA1D2B">
            <w:pPr>
              <w:widowControl/>
              <w:jc w:val="left"/>
              <w:rPr>
                <w:rFonts w:ascii="仿宋" w:hAnsi="仿宋" w:eastAsia="仿宋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333333"/>
                <w:kern w:val="0"/>
                <w:szCs w:val="21"/>
              </w:rPr>
              <w:t>操作中心{操作中心机构号}不允许发起线上国助贷款申请，请联系客户经理</w:t>
            </w:r>
          </w:p>
        </w:tc>
      </w:tr>
      <w:tr w14:paraId="0BF17F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305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FFFFFF"/>
            <w:vAlign w:val="center"/>
          </w:tcPr>
          <w:p w14:paraId="55BF3766">
            <w:pPr>
              <w:widowControl/>
              <w:jc w:val="center"/>
              <w:rPr>
                <w:rFonts w:ascii="仿宋" w:hAnsi="仿宋" w:eastAsia="仿宋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333333"/>
                <w:kern w:val="0"/>
                <w:szCs w:val="21"/>
              </w:rPr>
              <w:t>4</w:t>
            </w:r>
          </w:p>
        </w:tc>
        <w:tc>
          <w:tcPr>
            <w:tcW w:w="5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000000" w:fill="FFFFFF"/>
            <w:vAlign w:val="center"/>
          </w:tcPr>
          <w:p w14:paraId="13528437">
            <w:pPr>
              <w:widowControl/>
              <w:jc w:val="center"/>
              <w:rPr>
                <w:rFonts w:ascii="仿宋" w:hAnsi="仿宋" w:eastAsia="仿宋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333333"/>
                <w:kern w:val="0"/>
                <w:szCs w:val="21"/>
              </w:rPr>
              <w:t>RLOE167</w:t>
            </w:r>
          </w:p>
        </w:tc>
        <w:tc>
          <w:tcPr>
            <w:tcW w:w="41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000000" w:fill="FFFFFF"/>
            <w:vAlign w:val="center"/>
          </w:tcPr>
          <w:p w14:paraId="1E295811">
            <w:pPr>
              <w:widowControl/>
              <w:jc w:val="left"/>
              <w:rPr>
                <w:rFonts w:ascii="仿宋" w:hAnsi="仿宋" w:eastAsia="仿宋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333333"/>
                <w:kern w:val="0"/>
                <w:szCs w:val="21"/>
              </w:rPr>
              <w:t>虚拟行{虚拟行机构号}不允许发起线上国助贷款申请，请联系客户经理</w:t>
            </w:r>
          </w:p>
        </w:tc>
      </w:tr>
      <w:tr w14:paraId="52050F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305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FFFFFF"/>
            <w:vAlign w:val="center"/>
          </w:tcPr>
          <w:p w14:paraId="639A915C">
            <w:pPr>
              <w:widowControl/>
              <w:jc w:val="center"/>
              <w:rPr>
                <w:rFonts w:ascii="仿宋" w:hAnsi="仿宋" w:eastAsia="仿宋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333333"/>
                <w:kern w:val="0"/>
                <w:szCs w:val="21"/>
              </w:rPr>
              <w:t>5</w:t>
            </w:r>
          </w:p>
        </w:tc>
        <w:tc>
          <w:tcPr>
            <w:tcW w:w="5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000000" w:fill="FFFFFF"/>
            <w:vAlign w:val="center"/>
          </w:tcPr>
          <w:p w14:paraId="77D576FE">
            <w:pPr>
              <w:widowControl/>
              <w:jc w:val="center"/>
              <w:rPr>
                <w:rFonts w:ascii="仿宋" w:hAnsi="仿宋" w:eastAsia="仿宋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333333"/>
                <w:kern w:val="0"/>
                <w:szCs w:val="21"/>
              </w:rPr>
              <w:t>RLOE171</w:t>
            </w:r>
          </w:p>
        </w:tc>
        <w:tc>
          <w:tcPr>
            <w:tcW w:w="41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000000" w:fill="FFFFFF"/>
            <w:vAlign w:val="center"/>
          </w:tcPr>
          <w:p w14:paraId="4D297931">
            <w:pPr>
              <w:widowControl/>
              <w:jc w:val="left"/>
              <w:rPr>
                <w:rFonts w:ascii="仿宋" w:hAnsi="仿宋" w:eastAsia="仿宋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333333"/>
                <w:kern w:val="0"/>
                <w:szCs w:val="21"/>
              </w:rPr>
              <w:t>{省行号}省行下不存在支持线上国助的产品，请联系客户经理</w:t>
            </w:r>
          </w:p>
        </w:tc>
      </w:tr>
      <w:tr w14:paraId="482918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305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FFFFFF"/>
            <w:vAlign w:val="center"/>
          </w:tcPr>
          <w:p w14:paraId="7EE30947">
            <w:pPr>
              <w:widowControl/>
              <w:jc w:val="center"/>
              <w:rPr>
                <w:rFonts w:ascii="仿宋" w:hAnsi="仿宋" w:eastAsia="仿宋" w:cs="宋体"/>
                <w:color w:val="333333"/>
                <w:kern w:val="0"/>
                <w:szCs w:val="21"/>
                <w:highlight w:val="yellow"/>
              </w:rPr>
            </w:pPr>
            <w:r>
              <w:rPr>
                <w:rFonts w:hint="eastAsia" w:ascii="仿宋" w:hAnsi="仿宋" w:eastAsia="仿宋" w:cs="宋体"/>
                <w:color w:val="333333"/>
                <w:kern w:val="0"/>
                <w:szCs w:val="21"/>
                <w:highlight w:val="yellow"/>
              </w:rPr>
              <w:t>6</w:t>
            </w:r>
          </w:p>
        </w:tc>
        <w:tc>
          <w:tcPr>
            <w:tcW w:w="5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000000" w:fill="FFFFFF"/>
            <w:vAlign w:val="center"/>
          </w:tcPr>
          <w:p w14:paraId="3C3041B3">
            <w:pPr>
              <w:widowControl/>
              <w:jc w:val="center"/>
              <w:rPr>
                <w:rFonts w:ascii="仿宋" w:hAnsi="仿宋" w:eastAsia="仿宋" w:cs="宋体"/>
                <w:color w:val="333333"/>
                <w:kern w:val="0"/>
                <w:szCs w:val="21"/>
                <w:highlight w:val="yellow"/>
              </w:rPr>
            </w:pPr>
            <w:r>
              <w:rPr>
                <w:rFonts w:hint="eastAsia" w:ascii="仿宋" w:hAnsi="仿宋" w:eastAsia="仿宋" w:cs="宋体"/>
                <w:color w:val="333333"/>
                <w:kern w:val="0"/>
                <w:szCs w:val="21"/>
                <w:highlight w:val="yellow"/>
              </w:rPr>
              <w:t>RLOE172</w:t>
            </w:r>
          </w:p>
        </w:tc>
        <w:tc>
          <w:tcPr>
            <w:tcW w:w="41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000000" w:fill="FFFFFF"/>
            <w:vAlign w:val="center"/>
          </w:tcPr>
          <w:p w14:paraId="7A9DB8D5">
            <w:pPr>
              <w:widowControl/>
              <w:jc w:val="left"/>
              <w:rPr>
                <w:rFonts w:ascii="仿宋" w:hAnsi="仿宋" w:eastAsia="仿宋" w:cs="宋体"/>
                <w:color w:val="333333"/>
                <w:kern w:val="0"/>
                <w:szCs w:val="21"/>
                <w:highlight w:val="yellow"/>
              </w:rPr>
            </w:pPr>
            <w:r>
              <w:rPr>
                <w:rFonts w:hint="eastAsia" w:ascii="仿宋" w:hAnsi="仿宋" w:eastAsia="仿宋" w:cs="宋体"/>
                <w:color w:val="333333"/>
                <w:kern w:val="0"/>
                <w:szCs w:val="21"/>
                <w:highlight w:val="yellow"/>
              </w:rPr>
              <w:t>根据报文信息能找到在途流水,不允许再次发起线上国助贷款申请</w:t>
            </w:r>
          </w:p>
        </w:tc>
      </w:tr>
      <w:tr w14:paraId="4CDE67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305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FFFFFF"/>
            <w:vAlign w:val="center"/>
          </w:tcPr>
          <w:p w14:paraId="48030D98">
            <w:pPr>
              <w:widowControl/>
              <w:jc w:val="center"/>
              <w:rPr>
                <w:rFonts w:ascii="仿宋" w:hAnsi="仿宋" w:eastAsia="仿宋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333333"/>
                <w:kern w:val="0"/>
                <w:szCs w:val="21"/>
              </w:rPr>
              <w:t>7</w:t>
            </w:r>
          </w:p>
        </w:tc>
        <w:tc>
          <w:tcPr>
            <w:tcW w:w="5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000000" w:fill="FFFFFF"/>
            <w:vAlign w:val="center"/>
          </w:tcPr>
          <w:p w14:paraId="3CDE6741">
            <w:pPr>
              <w:widowControl/>
              <w:jc w:val="center"/>
              <w:rPr>
                <w:rFonts w:ascii="仿宋" w:hAnsi="仿宋" w:eastAsia="仿宋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333333"/>
                <w:kern w:val="0"/>
                <w:szCs w:val="21"/>
              </w:rPr>
              <w:t>RLOE112</w:t>
            </w:r>
          </w:p>
        </w:tc>
        <w:tc>
          <w:tcPr>
            <w:tcW w:w="41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000000" w:fill="FFFFFF"/>
            <w:vAlign w:val="center"/>
          </w:tcPr>
          <w:p w14:paraId="6889C2F9">
            <w:pPr>
              <w:widowControl/>
              <w:jc w:val="left"/>
              <w:rPr>
                <w:rFonts w:ascii="仿宋" w:hAnsi="仿宋" w:eastAsia="仿宋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333333"/>
                <w:kern w:val="0"/>
                <w:szCs w:val="21"/>
              </w:rPr>
              <w:t>查询无记录</w:t>
            </w:r>
          </w:p>
        </w:tc>
      </w:tr>
      <w:tr w14:paraId="56535F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305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FFFFFF"/>
            <w:vAlign w:val="center"/>
          </w:tcPr>
          <w:p w14:paraId="6203544E">
            <w:pPr>
              <w:widowControl/>
              <w:jc w:val="center"/>
              <w:rPr>
                <w:rFonts w:ascii="仿宋" w:hAnsi="仿宋" w:eastAsia="仿宋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333333"/>
                <w:kern w:val="0"/>
                <w:szCs w:val="21"/>
              </w:rPr>
              <w:t>8</w:t>
            </w:r>
          </w:p>
        </w:tc>
        <w:tc>
          <w:tcPr>
            <w:tcW w:w="5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000000" w:fill="FFFFFF"/>
            <w:vAlign w:val="center"/>
          </w:tcPr>
          <w:p w14:paraId="5929062F">
            <w:pPr>
              <w:widowControl/>
              <w:jc w:val="center"/>
              <w:rPr>
                <w:rFonts w:ascii="仿宋" w:hAnsi="仿宋" w:eastAsia="仿宋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333333"/>
                <w:kern w:val="0"/>
                <w:szCs w:val="21"/>
              </w:rPr>
              <w:t>RLOE174</w:t>
            </w:r>
          </w:p>
        </w:tc>
        <w:tc>
          <w:tcPr>
            <w:tcW w:w="41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000000" w:fill="FFFFFF"/>
            <w:vAlign w:val="center"/>
          </w:tcPr>
          <w:p w14:paraId="4214134F">
            <w:pPr>
              <w:widowControl/>
              <w:jc w:val="left"/>
              <w:rPr>
                <w:rFonts w:ascii="仿宋" w:hAnsi="仿宋" w:eastAsia="仿宋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333333"/>
                <w:kern w:val="0"/>
                <w:szCs w:val="21"/>
              </w:rPr>
              <w:t>流水号业务类型为00的时候选输；为01或02的时候必输</w:t>
            </w:r>
          </w:p>
        </w:tc>
      </w:tr>
      <w:tr w14:paraId="1B90C6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305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FFFFFF"/>
            <w:vAlign w:val="center"/>
          </w:tcPr>
          <w:p w14:paraId="3D0E4443">
            <w:pPr>
              <w:widowControl/>
              <w:jc w:val="center"/>
              <w:rPr>
                <w:rFonts w:ascii="仿宋" w:hAnsi="仿宋" w:eastAsia="仿宋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333333"/>
                <w:kern w:val="0"/>
                <w:szCs w:val="21"/>
              </w:rPr>
              <w:t>9</w:t>
            </w:r>
          </w:p>
        </w:tc>
        <w:tc>
          <w:tcPr>
            <w:tcW w:w="5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000000" w:fill="FFFFFF"/>
            <w:vAlign w:val="center"/>
          </w:tcPr>
          <w:p w14:paraId="0B548577">
            <w:pPr>
              <w:widowControl/>
              <w:jc w:val="center"/>
              <w:rPr>
                <w:rFonts w:ascii="仿宋" w:hAnsi="仿宋" w:eastAsia="仿宋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333333"/>
                <w:kern w:val="0"/>
                <w:szCs w:val="21"/>
              </w:rPr>
              <w:t>RLOE175</w:t>
            </w:r>
          </w:p>
        </w:tc>
        <w:tc>
          <w:tcPr>
            <w:tcW w:w="41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000000" w:fill="FFFFFF"/>
            <w:vAlign w:val="center"/>
          </w:tcPr>
          <w:p w14:paraId="3A526370">
            <w:pPr>
              <w:widowControl/>
              <w:jc w:val="left"/>
              <w:rPr>
                <w:rFonts w:ascii="仿宋" w:hAnsi="仿宋" w:eastAsia="仿宋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333333"/>
                <w:kern w:val="0"/>
                <w:szCs w:val="21"/>
              </w:rPr>
              <w:t>流水号为空，客户姓名，证件类型，证件号码必输</w:t>
            </w:r>
          </w:p>
        </w:tc>
      </w:tr>
      <w:tr w14:paraId="1093DB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305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FFFFFF"/>
            <w:vAlign w:val="center"/>
          </w:tcPr>
          <w:p w14:paraId="5C0D3812">
            <w:pPr>
              <w:widowControl/>
              <w:jc w:val="center"/>
              <w:rPr>
                <w:rFonts w:ascii="仿宋" w:hAnsi="仿宋" w:eastAsia="仿宋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333333"/>
                <w:kern w:val="0"/>
                <w:szCs w:val="21"/>
              </w:rPr>
              <w:t>10</w:t>
            </w:r>
          </w:p>
        </w:tc>
        <w:tc>
          <w:tcPr>
            <w:tcW w:w="5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000000" w:fill="FFFFFF"/>
            <w:vAlign w:val="center"/>
          </w:tcPr>
          <w:p w14:paraId="327C2DD3">
            <w:pPr>
              <w:widowControl/>
              <w:jc w:val="center"/>
              <w:rPr>
                <w:rFonts w:ascii="仿宋" w:hAnsi="仿宋" w:eastAsia="仿宋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333333"/>
                <w:kern w:val="0"/>
                <w:szCs w:val="21"/>
              </w:rPr>
              <w:t>RLOE189</w:t>
            </w:r>
          </w:p>
        </w:tc>
        <w:tc>
          <w:tcPr>
            <w:tcW w:w="41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000000" w:fill="FFFFFF"/>
            <w:vAlign w:val="center"/>
          </w:tcPr>
          <w:p w14:paraId="4BA3F3E8">
            <w:pPr>
              <w:widowControl/>
              <w:jc w:val="left"/>
              <w:rPr>
                <w:rFonts w:ascii="仿宋" w:hAnsi="仿宋" w:eastAsia="仿宋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333333"/>
                <w:kern w:val="0"/>
                <w:szCs w:val="21"/>
              </w:rPr>
              <w:t>总行国助产品信息参数的利率浮动周期与贷款期限{接口上送的贷款期限数}个月的贷款利率浮动控制表的利率浮动周期不匹配，请联系客户经理</w:t>
            </w:r>
          </w:p>
        </w:tc>
      </w:tr>
      <w:tr w14:paraId="406755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305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FFFFFF"/>
            <w:vAlign w:val="center"/>
          </w:tcPr>
          <w:p w14:paraId="3FC1C407">
            <w:pPr>
              <w:widowControl/>
              <w:jc w:val="center"/>
              <w:rPr>
                <w:rFonts w:ascii="仿宋" w:hAnsi="仿宋" w:eastAsia="仿宋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333333"/>
                <w:kern w:val="0"/>
                <w:szCs w:val="21"/>
              </w:rPr>
              <w:t>11</w:t>
            </w:r>
          </w:p>
        </w:tc>
        <w:tc>
          <w:tcPr>
            <w:tcW w:w="5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000000" w:fill="FFFFFF"/>
            <w:vAlign w:val="center"/>
          </w:tcPr>
          <w:p w14:paraId="72B42A9A">
            <w:pPr>
              <w:widowControl/>
              <w:jc w:val="center"/>
              <w:rPr>
                <w:rFonts w:ascii="仿宋" w:hAnsi="仿宋" w:eastAsia="仿宋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333333"/>
                <w:kern w:val="0"/>
                <w:szCs w:val="21"/>
              </w:rPr>
              <w:t>RLOE120</w:t>
            </w:r>
          </w:p>
        </w:tc>
        <w:tc>
          <w:tcPr>
            <w:tcW w:w="41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000000" w:fill="FFFFFF"/>
            <w:vAlign w:val="center"/>
          </w:tcPr>
          <w:p w14:paraId="0D14217D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原有错误码：{0}，常用于数据校验失败提示，例如：RLMS流水号不可为空、申请姓名不能全为数字、申请贷款金额（元）长度最大为13位整数，2位小数等</w:t>
            </w:r>
          </w:p>
        </w:tc>
      </w:tr>
      <w:tr w14:paraId="0CC4F6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305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FFFFFF"/>
            <w:vAlign w:val="center"/>
          </w:tcPr>
          <w:p w14:paraId="6C694A9D">
            <w:pPr>
              <w:widowControl/>
              <w:jc w:val="center"/>
              <w:rPr>
                <w:rFonts w:ascii="仿宋" w:hAnsi="仿宋" w:eastAsia="仿宋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333333"/>
                <w:kern w:val="0"/>
                <w:szCs w:val="21"/>
              </w:rPr>
              <w:t>12</w:t>
            </w:r>
          </w:p>
        </w:tc>
        <w:tc>
          <w:tcPr>
            <w:tcW w:w="5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000000" w:fill="FFFFFF"/>
            <w:vAlign w:val="center"/>
          </w:tcPr>
          <w:p w14:paraId="4F266035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RLOE126</w:t>
            </w:r>
          </w:p>
        </w:tc>
        <w:tc>
          <w:tcPr>
            <w:tcW w:w="41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000000" w:fill="FFFFFF"/>
            <w:vAlign w:val="center"/>
          </w:tcPr>
          <w:p w14:paraId="05670277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原有错误码：客户校验失败，{客户号}</w:t>
            </w:r>
          </w:p>
        </w:tc>
      </w:tr>
      <w:tr w14:paraId="397F8F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305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FFFFFF"/>
            <w:vAlign w:val="center"/>
          </w:tcPr>
          <w:p w14:paraId="166EF83E">
            <w:pPr>
              <w:widowControl/>
              <w:jc w:val="center"/>
              <w:rPr>
                <w:rFonts w:ascii="仿宋" w:hAnsi="仿宋" w:eastAsia="仿宋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333333"/>
                <w:kern w:val="0"/>
                <w:szCs w:val="21"/>
              </w:rPr>
              <w:t>13</w:t>
            </w:r>
          </w:p>
        </w:tc>
        <w:tc>
          <w:tcPr>
            <w:tcW w:w="5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000000" w:fill="FFFFFF"/>
            <w:vAlign w:val="center"/>
          </w:tcPr>
          <w:p w14:paraId="2C9A2D96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RLOE120</w:t>
            </w:r>
          </w:p>
        </w:tc>
        <w:tc>
          <w:tcPr>
            <w:tcW w:w="41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000000" w:fill="FFFFFF"/>
            <w:vAlign w:val="center"/>
          </w:tcPr>
          <w:p w14:paraId="615B10A5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原有错误码：数据异常，流水号生成失败</w:t>
            </w:r>
          </w:p>
        </w:tc>
      </w:tr>
      <w:tr w14:paraId="28A932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305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FFFFFF"/>
            <w:vAlign w:val="center"/>
          </w:tcPr>
          <w:p w14:paraId="5C38AAE8">
            <w:pPr>
              <w:widowControl/>
              <w:jc w:val="center"/>
              <w:rPr>
                <w:rFonts w:ascii="仿宋" w:hAnsi="仿宋" w:eastAsia="仿宋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333333"/>
                <w:kern w:val="0"/>
                <w:szCs w:val="21"/>
              </w:rPr>
              <w:t>14</w:t>
            </w:r>
          </w:p>
        </w:tc>
        <w:tc>
          <w:tcPr>
            <w:tcW w:w="5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000000" w:fill="FFFFFF"/>
            <w:vAlign w:val="center"/>
          </w:tcPr>
          <w:p w14:paraId="46C8708E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RLOE001</w:t>
            </w:r>
          </w:p>
        </w:tc>
        <w:tc>
          <w:tcPr>
            <w:tcW w:w="41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000000" w:fill="FFFFFF"/>
            <w:vAlign w:val="center"/>
          </w:tcPr>
          <w:p w14:paraId="67DB4AD1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原有错误码：机构号[{机构号}]不合法</w:t>
            </w:r>
          </w:p>
        </w:tc>
      </w:tr>
      <w:tr w14:paraId="50F1CA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305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FFFFFF"/>
            <w:vAlign w:val="center"/>
          </w:tcPr>
          <w:p w14:paraId="65862DD8">
            <w:pPr>
              <w:widowControl/>
              <w:jc w:val="center"/>
              <w:rPr>
                <w:rFonts w:ascii="仿宋" w:hAnsi="仿宋" w:eastAsia="仿宋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333333"/>
                <w:kern w:val="0"/>
                <w:szCs w:val="21"/>
              </w:rPr>
              <w:t>15</w:t>
            </w:r>
          </w:p>
        </w:tc>
        <w:tc>
          <w:tcPr>
            <w:tcW w:w="5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000000" w:fill="FFFFFF"/>
            <w:vAlign w:val="center"/>
          </w:tcPr>
          <w:p w14:paraId="7DE7C718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RLOE218</w:t>
            </w:r>
          </w:p>
        </w:tc>
        <w:tc>
          <w:tcPr>
            <w:tcW w:w="4114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000000" w:fill="FFFFFF"/>
            <w:vAlign w:val="center"/>
          </w:tcPr>
          <w:p w14:paraId="30CEA786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机构[机构号 （机构名称）]不是支行或网点</w:t>
            </w:r>
          </w:p>
        </w:tc>
      </w:tr>
      <w:tr w14:paraId="6A3E36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305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FFFFFF"/>
            <w:vAlign w:val="center"/>
          </w:tcPr>
          <w:p w14:paraId="70EE4D4C">
            <w:pPr>
              <w:widowControl/>
              <w:jc w:val="center"/>
              <w:rPr>
                <w:rFonts w:ascii="仿宋" w:hAnsi="仿宋" w:eastAsia="仿宋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333333"/>
                <w:kern w:val="0"/>
                <w:szCs w:val="21"/>
              </w:rPr>
              <w:t>16</w:t>
            </w:r>
          </w:p>
        </w:tc>
        <w:tc>
          <w:tcPr>
            <w:tcW w:w="5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000000" w:fill="FFFFFF"/>
            <w:vAlign w:val="center"/>
          </w:tcPr>
          <w:p w14:paraId="245C498F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RLOE219</w:t>
            </w:r>
          </w:p>
        </w:tc>
        <w:tc>
          <w:tcPr>
            <w:tcW w:w="4114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000000" w:fill="FFFFFF"/>
            <w:vAlign w:val="center"/>
          </w:tcPr>
          <w:p w14:paraId="003ED4B2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机构[{机构号}]没有产品细类[{产品细类码}]的开办权</w:t>
            </w:r>
          </w:p>
        </w:tc>
      </w:tr>
      <w:tr w14:paraId="6416A0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305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FFFFFF"/>
            <w:vAlign w:val="center"/>
          </w:tcPr>
          <w:p w14:paraId="3D5829B0">
            <w:pPr>
              <w:widowControl/>
              <w:jc w:val="center"/>
              <w:rPr>
                <w:rFonts w:ascii="仿宋" w:hAnsi="仿宋" w:eastAsia="仿宋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333333"/>
                <w:kern w:val="0"/>
                <w:szCs w:val="21"/>
              </w:rPr>
              <w:t>17</w:t>
            </w:r>
          </w:p>
        </w:tc>
        <w:tc>
          <w:tcPr>
            <w:tcW w:w="5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000000" w:fill="FFFFFF"/>
            <w:vAlign w:val="center"/>
          </w:tcPr>
          <w:p w14:paraId="1FBB9A02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RLOE129</w:t>
            </w:r>
          </w:p>
        </w:tc>
        <w:tc>
          <w:tcPr>
            <w:tcW w:w="41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000000" w:fill="FFFFFF"/>
            <w:vAlign w:val="center"/>
          </w:tcPr>
          <w:p w14:paraId="622BBD50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原有错误码：流水校验异常，{流水号}</w:t>
            </w:r>
          </w:p>
        </w:tc>
      </w:tr>
      <w:tr w14:paraId="05FB6C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305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FFFFFF"/>
            <w:vAlign w:val="center"/>
          </w:tcPr>
          <w:p w14:paraId="4CF0442A">
            <w:pPr>
              <w:widowControl/>
              <w:jc w:val="center"/>
              <w:rPr>
                <w:rFonts w:ascii="仿宋" w:hAnsi="仿宋" w:eastAsia="仿宋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333333"/>
                <w:kern w:val="0"/>
                <w:szCs w:val="21"/>
              </w:rPr>
              <w:t>18</w:t>
            </w:r>
          </w:p>
        </w:tc>
        <w:tc>
          <w:tcPr>
            <w:tcW w:w="5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000000" w:fill="FFFFFF"/>
            <w:vAlign w:val="center"/>
          </w:tcPr>
          <w:p w14:paraId="286B031D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RLOE112</w:t>
            </w:r>
          </w:p>
        </w:tc>
        <w:tc>
          <w:tcPr>
            <w:tcW w:w="41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000000" w:fill="FFFFFF"/>
            <w:vAlign w:val="center"/>
          </w:tcPr>
          <w:p w14:paraId="786841C2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原有错误码：查询{数据库表名},无记录</w:t>
            </w:r>
          </w:p>
        </w:tc>
      </w:tr>
      <w:tr w14:paraId="17A899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305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FFFFFF"/>
            <w:vAlign w:val="center"/>
          </w:tcPr>
          <w:p w14:paraId="0D7D8C79">
            <w:pPr>
              <w:widowControl/>
              <w:jc w:val="center"/>
              <w:rPr>
                <w:rFonts w:ascii="仿宋" w:hAnsi="仿宋" w:eastAsia="仿宋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333333"/>
                <w:kern w:val="0"/>
                <w:szCs w:val="21"/>
              </w:rPr>
              <w:t>19</w:t>
            </w:r>
          </w:p>
        </w:tc>
        <w:tc>
          <w:tcPr>
            <w:tcW w:w="5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000000" w:fill="FFFFFF"/>
            <w:vAlign w:val="center"/>
          </w:tcPr>
          <w:p w14:paraId="36E7C6BD">
            <w:pPr>
              <w:widowControl/>
              <w:jc w:val="center"/>
              <w:rPr>
                <w:rFonts w:ascii="仿宋" w:hAnsi="仿宋" w:eastAsia="仿宋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333333"/>
                <w:kern w:val="0"/>
                <w:szCs w:val="21"/>
              </w:rPr>
              <w:t>RLOE190</w:t>
            </w:r>
          </w:p>
        </w:tc>
        <w:tc>
          <w:tcPr>
            <w:tcW w:w="41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000000" w:fill="FFFFFF"/>
            <w:vAlign w:val="center"/>
          </w:tcPr>
          <w:p w14:paraId="1F59E583">
            <w:pPr>
              <w:widowControl/>
              <w:jc w:val="left"/>
              <w:rPr>
                <w:rFonts w:ascii="仿宋" w:hAnsi="仿宋" w:eastAsia="仿宋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333333"/>
                <w:kern w:val="0"/>
                <w:szCs w:val="21"/>
              </w:rPr>
              <w:t>年级和学制输入信息有误，请检查！</w:t>
            </w:r>
          </w:p>
        </w:tc>
      </w:tr>
      <w:tr w14:paraId="7A19C5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305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FFFFFF"/>
            <w:vAlign w:val="center"/>
          </w:tcPr>
          <w:p w14:paraId="2FFA083F">
            <w:pPr>
              <w:widowControl/>
              <w:jc w:val="center"/>
              <w:rPr>
                <w:rFonts w:ascii="仿宋" w:hAnsi="仿宋" w:eastAsia="仿宋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333333"/>
                <w:kern w:val="0"/>
                <w:szCs w:val="21"/>
              </w:rPr>
              <w:t>20</w:t>
            </w:r>
          </w:p>
        </w:tc>
        <w:tc>
          <w:tcPr>
            <w:tcW w:w="5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000000" w:fill="FFFFFF"/>
            <w:vAlign w:val="center"/>
          </w:tcPr>
          <w:p w14:paraId="3A0F47F9">
            <w:pPr>
              <w:widowControl/>
              <w:jc w:val="center"/>
              <w:rPr>
                <w:rFonts w:ascii="仿宋" w:hAnsi="仿宋" w:eastAsia="仿宋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333333"/>
                <w:kern w:val="0"/>
                <w:szCs w:val="21"/>
              </w:rPr>
              <w:t>RLOE192</w:t>
            </w:r>
          </w:p>
        </w:tc>
        <w:tc>
          <w:tcPr>
            <w:tcW w:w="41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000000" w:fill="FFFFFF"/>
            <w:vAlign w:val="center"/>
          </w:tcPr>
          <w:p w14:paraId="59A0EAC9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签约贷款合同异常：{异常原因}</w:t>
            </w:r>
          </w:p>
        </w:tc>
      </w:tr>
      <w:tr w14:paraId="5A6192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305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FFFFFF"/>
            <w:vAlign w:val="center"/>
          </w:tcPr>
          <w:p w14:paraId="62A475E0">
            <w:pPr>
              <w:widowControl/>
              <w:jc w:val="center"/>
              <w:rPr>
                <w:rFonts w:ascii="仿宋" w:hAnsi="仿宋" w:eastAsia="仿宋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333333"/>
                <w:kern w:val="0"/>
                <w:szCs w:val="21"/>
              </w:rPr>
              <w:t>21</w:t>
            </w:r>
          </w:p>
        </w:tc>
        <w:tc>
          <w:tcPr>
            <w:tcW w:w="5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000000" w:fill="FFFFFF"/>
            <w:vAlign w:val="center"/>
          </w:tcPr>
          <w:p w14:paraId="21EC3EC1">
            <w:pPr>
              <w:widowControl/>
              <w:jc w:val="center"/>
              <w:rPr>
                <w:rFonts w:ascii="仿宋" w:hAnsi="仿宋" w:eastAsia="仿宋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333333"/>
                <w:kern w:val="0"/>
                <w:szCs w:val="21"/>
              </w:rPr>
              <w:t>RLOE194</w:t>
            </w:r>
          </w:p>
        </w:tc>
        <w:tc>
          <w:tcPr>
            <w:tcW w:w="41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000000" w:fill="FFFFFF"/>
            <w:vAlign w:val="center"/>
          </w:tcPr>
          <w:p w14:paraId="09A77969">
            <w:pPr>
              <w:widowControl/>
              <w:jc w:val="left"/>
              <w:rPr>
                <w:rFonts w:ascii="仿宋" w:hAnsi="仿宋" w:eastAsia="仿宋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333333"/>
                <w:kern w:val="0"/>
                <w:szCs w:val="21"/>
              </w:rPr>
              <w:t>家庭经济困难认定机构为高校</w:t>
            </w: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{高校虚拟编号}时，需与就读高校{高校虚拟编号}保持一致，请检查！</w:t>
            </w:r>
          </w:p>
        </w:tc>
      </w:tr>
      <w:tr w14:paraId="3B7B2C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305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FFFFFF"/>
            <w:vAlign w:val="center"/>
          </w:tcPr>
          <w:p w14:paraId="1C27905C">
            <w:pPr>
              <w:widowControl/>
              <w:jc w:val="center"/>
              <w:rPr>
                <w:rFonts w:ascii="仿宋" w:hAnsi="仿宋" w:eastAsia="仿宋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333333"/>
                <w:kern w:val="0"/>
                <w:szCs w:val="21"/>
              </w:rPr>
              <w:t>22</w:t>
            </w:r>
          </w:p>
        </w:tc>
        <w:tc>
          <w:tcPr>
            <w:tcW w:w="5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000000" w:fill="FFFFFF"/>
            <w:vAlign w:val="center"/>
          </w:tcPr>
          <w:p w14:paraId="3C8A7C49">
            <w:pPr>
              <w:widowControl/>
              <w:jc w:val="center"/>
              <w:rPr>
                <w:rFonts w:ascii="仿宋" w:hAnsi="仿宋" w:eastAsia="仿宋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333333"/>
                <w:kern w:val="0"/>
                <w:szCs w:val="21"/>
              </w:rPr>
              <w:t>RLOE200</w:t>
            </w:r>
          </w:p>
        </w:tc>
        <w:tc>
          <w:tcPr>
            <w:tcW w:w="41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000000" w:fill="FFFFFF"/>
            <w:vAlign w:val="center"/>
          </w:tcPr>
          <w:p w14:paraId="620C6880">
            <w:pPr>
              <w:widowControl/>
              <w:jc w:val="left"/>
              <w:rPr>
                <w:rFonts w:ascii="仿宋" w:hAnsi="仿宋" w:eastAsia="仿宋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333333"/>
                <w:kern w:val="0"/>
                <w:szCs w:val="21"/>
              </w:rPr>
              <w:t>原有错误码：获取高校列表清单查询条数失败</w:t>
            </w:r>
          </w:p>
        </w:tc>
      </w:tr>
      <w:tr w14:paraId="10CE16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305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FFFFFF"/>
            <w:vAlign w:val="center"/>
          </w:tcPr>
          <w:p w14:paraId="512D5270">
            <w:pPr>
              <w:widowControl/>
              <w:jc w:val="center"/>
              <w:rPr>
                <w:rFonts w:ascii="仿宋" w:hAnsi="仿宋" w:eastAsia="仿宋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333333"/>
                <w:kern w:val="0"/>
                <w:szCs w:val="21"/>
              </w:rPr>
              <w:t>23</w:t>
            </w:r>
          </w:p>
        </w:tc>
        <w:tc>
          <w:tcPr>
            <w:tcW w:w="5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000000" w:fill="FFFFFF"/>
            <w:vAlign w:val="center"/>
          </w:tcPr>
          <w:p w14:paraId="3074F928">
            <w:pPr>
              <w:widowControl/>
              <w:jc w:val="center"/>
              <w:rPr>
                <w:rFonts w:ascii="仿宋" w:hAnsi="仿宋" w:eastAsia="仿宋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333333"/>
                <w:kern w:val="0"/>
                <w:szCs w:val="21"/>
              </w:rPr>
              <w:t>RLOEA03</w:t>
            </w:r>
          </w:p>
        </w:tc>
        <w:tc>
          <w:tcPr>
            <w:tcW w:w="41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000000" w:fill="FFFFFF"/>
            <w:vAlign w:val="center"/>
          </w:tcPr>
          <w:p w14:paraId="731E5130">
            <w:pPr>
              <w:widowControl/>
              <w:jc w:val="left"/>
              <w:rPr>
                <w:rFonts w:ascii="仿宋" w:hAnsi="仿宋" w:eastAsia="仿宋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333333"/>
                <w:kern w:val="0"/>
                <w:szCs w:val="21"/>
              </w:rPr>
              <w:t>原有错误码：请求报文有误,详情:[交易来源编号]默认送：202-网银；203- 手机银行</w:t>
            </w:r>
          </w:p>
        </w:tc>
      </w:tr>
      <w:tr w14:paraId="342C7E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305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FFFFFF"/>
            <w:vAlign w:val="center"/>
          </w:tcPr>
          <w:p w14:paraId="4D9F437C">
            <w:pPr>
              <w:widowControl/>
              <w:jc w:val="center"/>
              <w:rPr>
                <w:rFonts w:ascii="仿宋" w:hAnsi="仿宋" w:eastAsia="仿宋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333333"/>
                <w:kern w:val="0"/>
                <w:szCs w:val="21"/>
              </w:rPr>
              <w:t>24</w:t>
            </w:r>
          </w:p>
        </w:tc>
        <w:tc>
          <w:tcPr>
            <w:tcW w:w="5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000000" w:fill="FFFFFF"/>
            <w:vAlign w:val="center"/>
          </w:tcPr>
          <w:p w14:paraId="1B6A2C03"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RLOEA03</w:t>
            </w:r>
          </w:p>
        </w:tc>
        <w:tc>
          <w:tcPr>
            <w:tcW w:w="41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000000" w:fill="FFFFFF"/>
            <w:vAlign w:val="center"/>
          </w:tcPr>
          <w:p w14:paraId="5A8390FC"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操作类型为：2-贷款申请时，[家庭经济困难认定机构编号]必输</w:t>
            </w:r>
          </w:p>
        </w:tc>
      </w:tr>
      <w:tr w14:paraId="2F401C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305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FFFFFF"/>
            <w:vAlign w:val="center"/>
          </w:tcPr>
          <w:p w14:paraId="166EBC27">
            <w:pPr>
              <w:widowControl/>
              <w:jc w:val="center"/>
              <w:rPr>
                <w:rFonts w:ascii="仿宋" w:hAnsi="仿宋" w:eastAsia="仿宋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333333"/>
                <w:kern w:val="0"/>
                <w:szCs w:val="21"/>
              </w:rPr>
              <w:t>25</w:t>
            </w:r>
          </w:p>
        </w:tc>
        <w:tc>
          <w:tcPr>
            <w:tcW w:w="5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000000" w:fill="FFFFFF"/>
            <w:vAlign w:val="center"/>
          </w:tcPr>
          <w:p w14:paraId="5F1248DB"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RLOE202</w:t>
            </w:r>
          </w:p>
        </w:tc>
        <w:tc>
          <w:tcPr>
            <w:tcW w:w="41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000000" w:fill="FFFFFF"/>
            <w:vAlign w:val="center"/>
          </w:tcPr>
          <w:p w14:paraId="7E2131D1"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家庭经济困难认定机构编号[家庭经济困难认定机构编号]与高校编号[高校虚拟编号]不匹配</w:t>
            </w:r>
          </w:p>
        </w:tc>
      </w:tr>
      <w:tr w14:paraId="3E69A2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305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FFFFFF"/>
            <w:vAlign w:val="center"/>
          </w:tcPr>
          <w:p w14:paraId="636213AF">
            <w:pPr>
              <w:widowControl/>
              <w:jc w:val="center"/>
              <w:rPr>
                <w:rFonts w:ascii="仿宋" w:hAnsi="仿宋" w:eastAsia="仿宋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333333"/>
                <w:kern w:val="0"/>
                <w:szCs w:val="21"/>
              </w:rPr>
              <w:t>26</w:t>
            </w:r>
          </w:p>
        </w:tc>
        <w:tc>
          <w:tcPr>
            <w:tcW w:w="5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000000" w:fill="FFFFFF"/>
            <w:vAlign w:val="center"/>
          </w:tcPr>
          <w:p w14:paraId="436118A2"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RLOEA03</w:t>
            </w:r>
          </w:p>
        </w:tc>
        <w:tc>
          <w:tcPr>
            <w:tcW w:w="41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000000" w:fill="FFFFFF"/>
            <w:vAlign w:val="center"/>
          </w:tcPr>
          <w:p w14:paraId="248E8784"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家庭经济困难认定机构编号[家庭经济困难认定机构编号]不合法</w:t>
            </w:r>
          </w:p>
        </w:tc>
      </w:tr>
      <w:tr w14:paraId="792892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305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FFFFFF"/>
            <w:vAlign w:val="center"/>
          </w:tcPr>
          <w:p w14:paraId="07BBEB69">
            <w:pPr>
              <w:widowControl/>
              <w:jc w:val="center"/>
              <w:rPr>
                <w:rFonts w:ascii="仿宋" w:hAnsi="仿宋" w:eastAsia="仿宋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333333"/>
                <w:kern w:val="0"/>
                <w:szCs w:val="21"/>
              </w:rPr>
              <w:t>27</w:t>
            </w:r>
          </w:p>
        </w:tc>
        <w:tc>
          <w:tcPr>
            <w:tcW w:w="5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000000" w:fill="FFFFFF"/>
            <w:vAlign w:val="center"/>
          </w:tcPr>
          <w:p w14:paraId="1A97107D"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RLOE186</w:t>
            </w:r>
          </w:p>
        </w:tc>
        <w:tc>
          <w:tcPr>
            <w:tcW w:w="41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000000" w:fill="FFFFFF"/>
            <w:vAlign w:val="center"/>
          </w:tcPr>
          <w:p w14:paraId="254A3FE7"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高校编号[高校虚拟编号]不存在</w:t>
            </w:r>
          </w:p>
        </w:tc>
      </w:tr>
      <w:tr w14:paraId="773C1F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305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FFFFFF"/>
            <w:vAlign w:val="center"/>
          </w:tcPr>
          <w:p w14:paraId="1EAD3C34">
            <w:pPr>
              <w:widowControl/>
              <w:jc w:val="center"/>
              <w:rPr>
                <w:rFonts w:ascii="仿宋" w:hAnsi="仿宋" w:eastAsia="仿宋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333333"/>
                <w:kern w:val="0"/>
                <w:szCs w:val="21"/>
              </w:rPr>
              <w:t>28</w:t>
            </w:r>
          </w:p>
        </w:tc>
        <w:tc>
          <w:tcPr>
            <w:tcW w:w="5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000000" w:fill="FFFFFF"/>
            <w:vAlign w:val="center"/>
          </w:tcPr>
          <w:p w14:paraId="224CA594"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RLOE204</w:t>
            </w:r>
          </w:p>
        </w:tc>
        <w:tc>
          <w:tcPr>
            <w:tcW w:w="41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000000" w:fill="FFFFFF"/>
            <w:vAlign w:val="center"/>
          </w:tcPr>
          <w:p w14:paraId="1DDB15D9"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高校编号[高校虚拟编号]是否和我行有校园地合作为否</w:t>
            </w:r>
          </w:p>
        </w:tc>
      </w:tr>
      <w:tr w14:paraId="1192A6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305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FFFFFF"/>
            <w:vAlign w:val="center"/>
          </w:tcPr>
          <w:p w14:paraId="2F43D7E8">
            <w:pPr>
              <w:widowControl/>
              <w:jc w:val="center"/>
              <w:rPr>
                <w:rFonts w:ascii="仿宋" w:hAnsi="仿宋" w:eastAsia="仿宋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333333"/>
                <w:kern w:val="0"/>
                <w:szCs w:val="21"/>
              </w:rPr>
              <w:t>29</w:t>
            </w:r>
          </w:p>
        </w:tc>
        <w:tc>
          <w:tcPr>
            <w:tcW w:w="5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000000" w:fill="FFFFFF"/>
            <w:vAlign w:val="center"/>
          </w:tcPr>
          <w:p w14:paraId="6E13E304"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RLOE205</w:t>
            </w:r>
          </w:p>
        </w:tc>
        <w:tc>
          <w:tcPr>
            <w:tcW w:w="41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000000" w:fill="FFFFFF"/>
            <w:vAlign w:val="center"/>
          </w:tcPr>
          <w:p w14:paraId="10823C06"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高校编号[高校虚拟编号]不存在关联网点或一级行</w:t>
            </w:r>
          </w:p>
        </w:tc>
      </w:tr>
      <w:tr w14:paraId="2702E3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305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FFFFFF"/>
            <w:vAlign w:val="center"/>
          </w:tcPr>
          <w:p w14:paraId="19B2A403">
            <w:pPr>
              <w:widowControl/>
              <w:jc w:val="center"/>
              <w:rPr>
                <w:rFonts w:ascii="仿宋" w:hAnsi="仿宋" w:eastAsia="仿宋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333333"/>
                <w:kern w:val="0"/>
                <w:szCs w:val="21"/>
              </w:rPr>
              <w:t>30</w:t>
            </w:r>
          </w:p>
        </w:tc>
        <w:tc>
          <w:tcPr>
            <w:tcW w:w="5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000000" w:fill="FFFFFF"/>
            <w:vAlign w:val="center"/>
          </w:tcPr>
          <w:p w14:paraId="7CF93F5D"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RLOE191</w:t>
            </w:r>
          </w:p>
        </w:tc>
        <w:tc>
          <w:tcPr>
            <w:tcW w:w="41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000000" w:fill="FFFFFF"/>
            <w:vAlign w:val="center"/>
          </w:tcPr>
          <w:p w14:paraId="13EDE384"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学生撤销线上国助贷款申请流水失败，流水状态错误！</w:t>
            </w:r>
          </w:p>
        </w:tc>
      </w:tr>
      <w:tr w14:paraId="54988B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305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FFFFFF"/>
            <w:vAlign w:val="center"/>
          </w:tcPr>
          <w:p w14:paraId="4518DBBC">
            <w:pPr>
              <w:widowControl/>
              <w:jc w:val="center"/>
              <w:rPr>
                <w:rFonts w:ascii="仿宋" w:hAnsi="仿宋" w:eastAsia="仿宋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333333"/>
                <w:kern w:val="0"/>
                <w:szCs w:val="21"/>
              </w:rPr>
              <w:t>31</w:t>
            </w:r>
          </w:p>
        </w:tc>
        <w:tc>
          <w:tcPr>
            <w:tcW w:w="5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000000" w:fill="FFFFFF"/>
            <w:vAlign w:val="center"/>
          </w:tcPr>
          <w:p w14:paraId="69A7FC91"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RLOE193</w:t>
            </w:r>
          </w:p>
        </w:tc>
        <w:tc>
          <w:tcPr>
            <w:tcW w:w="41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000000" w:fill="FFFFFF"/>
            <w:vAlign w:val="center"/>
          </w:tcPr>
          <w:p w14:paraId="34D880C3"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流水状态校验失败</w:t>
            </w:r>
          </w:p>
        </w:tc>
      </w:tr>
      <w:tr w14:paraId="4AA11C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305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FFFFFF"/>
            <w:vAlign w:val="center"/>
          </w:tcPr>
          <w:p w14:paraId="0C7B6706">
            <w:pPr>
              <w:widowControl/>
              <w:jc w:val="center"/>
              <w:rPr>
                <w:rFonts w:ascii="仿宋" w:hAnsi="仿宋" w:eastAsia="仿宋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333333"/>
                <w:kern w:val="0"/>
                <w:szCs w:val="21"/>
              </w:rPr>
              <w:t>32</w:t>
            </w:r>
          </w:p>
        </w:tc>
        <w:tc>
          <w:tcPr>
            <w:tcW w:w="5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000000" w:fill="FFFFFF"/>
            <w:vAlign w:val="center"/>
          </w:tcPr>
          <w:p w14:paraId="351A3D1D"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RLOE211</w:t>
            </w:r>
          </w:p>
        </w:tc>
        <w:tc>
          <w:tcPr>
            <w:tcW w:w="41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000000" w:fill="FFFFFF"/>
            <w:vAlign w:val="center"/>
          </w:tcPr>
          <w:p w14:paraId="277F26F7"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原有错误码：机构[机构号]不存在或无效</w:t>
            </w:r>
          </w:p>
        </w:tc>
      </w:tr>
      <w:tr w14:paraId="2FBE73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305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FFFFFF"/>
            <w:vAlign w:val="center"/>
          </w:tcPr>
          <w:p w14:paraId="26C41158">
            <w:pPr>
              <w:widowControl/>
              <w:jc w:val="center"/>
              <w:rPr>
                <w:rFonts w:ascii="仿宋" w:hAnsi="仿宋" w:eastAsia="仿宋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333333"/>
                <w:kern w:val="0"/>
                <w:szCs w:val="21"/>
              </w:rPr>
              <w:t>33</w:t>
            </w:r>
          </w:p>
        </w:tc>
        <w:tc>
          <w:tcPr>
            <w:tcW w:w="5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000000" w:fill="FFFFFF"/>
            <w:vAlign w:val="center"/>
          </w:tcPr>
          <w:p w14:paraId="42A967A0"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RLOE212</w:t>
            </w:r>
          </w:p>
        </w:tc>
        <w:tc>
          <w:tcPr>
            <w:tcW w:w="41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000000" w:fill="FFFFFF"/>
            <w:vAlign w:val="center"/>
          </w:tcPr>
          <w:p w14:paraId="76AB2683"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原有错误码：机构[省行号]不存在支持线上国助的产品</w:t>
            </w:r>
          </w:p>
        </w:tc>
      </w:tr>
      <w:tr w14:paraId="7E6929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305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FFFFFF"/>
            <w:vAlign w:val="center"/>
          </w:tcPr>
          <w:p w14:paraId="635CBD06">
            <w:pPr>
              <w:widowControl/>
              <w:jc w:val="center"/>
              <w:rPr>
                <w:rFonts w:ascii="仿宋" w:hAnsi="仿宋" w:eastAsia="仿宋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333333"/>
                <w:kern w:val="0"/>
                <w:szCs w:val="21"/>
              </w:rPr>
              <w:t>34</w:t>
            </w:r>
          </w:p>
        </w:tc>
        <w:tc>
          <w:tcPr>
            <w:tcW w:w="5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000000" w:fill="FFFFFF"/>
            <w:vAlign w:val="center"/>
          </w:tcPr>
          <w:p w14:paraId="763A7796"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RLOE213</w:t>
            </w:r>
          </w:p>
        </w:tc>
        <w:tc>
          <w:tcPr>
            <w:tcW w:w="41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000000" w:fill="FFFFFF"/>
            <w:vAlign w:val="center"/>
          </w:tcPr>
          <w:p w14:paraId="2AC20B0D"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原有错误码：机构[机构号]不是一级行[省行号]管辖机构</w:t>
            </w:r>
          </w:p>
        </w:tc>
      </w:tr>
      <w:tr w14:paraId="30971A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305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FFFFFF"/>
            <w:vAlign w:val="center"/>
          </w:tcPr>
          <w:p w14:paraId="7DE8EB6E">
            <w:pPr>
              <w:widowControl/>
              <w:jc w:val="center"/>
              <w:rPr>
                <w:rFonts w:ascii="仿宋" w:hAnsi="仿宋" w:eastAsia="仿宋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333333"/>
                <w:kern w:val="0"/>
                <w:szCs w:val="21"/>
              </w:rPr>
              <w:t>35</w:t>
            </w:r>
          </w:p>
        </w:tc>
        <w:tc>
          <w:tcPr>
            <w:tcW w:w="5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000000" w:fill="FFFFFF"/>
            <w:vAlign w:val="center"/>
          </w:tcPr>
          <w:p w14:paraId="1FC546F6"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RLOE214</w:t>
            </w:r>
          </w:p>
        </w:tc>
        <w:tc>
          <w:tcPr>
            <w:tcW w:w="41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000000" w:fill="FFFFFF"/>
            <w:vAlign w:val="center"/>
          </w:tcPr>
          <w:p w14:paraId="4447E672"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原有错误码：机构[机构号（机构名称）]不是支行或网点</w:t>
            </w:r>
          </w:p>
        </w:tc>
      </w:tr>
      <w:tr w14:paraId="194929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305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FFFFFF"/>
            <w:vAlign w:val="center"/>
          </w:tcPr>
          <w:p w14:paraId="5F395485">
            <w:pPr>
              <w:widowControl/>
              <w:jc w:val="center"/>
              <w:rPr>
                <w:rFonts w:ascii="仿宋" w:hAnsi="仿宋" w:eastAsia="仿宋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333333"/>
                <w:kern w:val="0"/>
                <w:szCs w:val="21"/>
              </w:rPr>
              <w:t>36</w:t>
            </w:r>
          </w:p>
        </w:tc>
        <w:tc>
          <w:tcPr>
            <w:tcW w:w="5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000000" w:fill="FFFFFF"/>
            <w:vAlign w:val="center"/>
          </w:tcPr>
          <w:p w14:paraId="5F32BF43"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RLOE215</w:t>
            </w:r>
          </w:p>
        </w:tc>
        <w:tc>
          <w:tcPr>
            <w:tcW w:w="41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000000" w:fill="FFFFFF"/>
            <w:vAlign w:val="center"/>
          </w:tcPr>
          <w:p w14:paraId="32A674B2"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原有错误码：机构[机构号（机构名称）]没有产品细类[产品码（产品名称）]的开办权</w:t>
            </w:r>
          </w:p>
        </w:tc>
      </w:tr>
      <w:tr w14:paraId="17A2E9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305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FFFFFF"/>
            <w:vAlign w:val="center"/>
          </w:tcPr>
          <w:p w14:paraId="0CD17A36">
            <w:pPr>
              <w:widowControl/>
              <w:jc w:val="center"/>
              <w:rPr>
                <w:rFonts w:ascii="仿宋" w:hAnsi="仿宋" w:eastAsia="仿宋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333333"/>
                <w:kern w:val="0"/>
                <w:szCs w:val="21"/>
              </w:rPr>
              <w:t>37</w:t>
            </w:r>
          </w:p>
        </w:tc>
        <w:tc>
          <w:tcPr>
            <w:tcW w:w="5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000000" w:fill="FFFFFF"/>
            <w:vAlign w:val="center"/>
          </w:tcPr>
          <w:p w14:paraId="331FCE87"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RLOE109</w:t>
            </w:r>
          </w:p>
        </w:tc>
        <w:tc>
          <w:tcPr>
            <w:tcW w:w="41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000000" w:fill="FFFFFF"/>
            <w:vAlign w:val="center"/>
          </w:tcPr>
          <w:p w14:paraId="645F864B"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原有错误码：{0}流水不存在</w:t>
            </w:r>
          </w:p>
        </w:tc>
      </w:tr>
      <w:tr w14:paraId="577D45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305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FFFFFF"/>
            <w:vAlign w:val="center"/>
          </w:tcPr>
          <w:p w14:paraId="0F1ABC56">
            <w:pPr>
              <w:widowControl/>
              <w:jc w:val="center"/>
              <w:rPr>
                <w:rFonts w:ascii="仿宋" w:hAnsi="仿宋" w:eastAsia="仿宋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333333"/>
                <w:kern w:val="0"/>
                <w:szCs w:val="21"/>
              </w:rPr>
              <w:t>38</w:t>
            </w:r>
          </w:p>
        </w:tc>
        <w:tc>
          <w:tcPr>
            <w:tcW w:w="5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000000" w:fill="FFFFFF"/>
            <w:vAlign w:val="center"/>
          </w:tcPr>
          <w:p w14:paraId="12D5928E"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RLOE126</w:t>
            </w:r>
          </w:p>
        </w:tc>
        <w:tc>
          <w:tcPr>
            <w:tcW w:w="41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000000" w:fill="FFFFFF"/>
            <w:vAlign w:val="center"/>
          </w:tcPr>
          <w:p w14:paraId="2F8D8935"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原有错误码：客户校验失败，{0}</w:t>
            </w:r>
          </w:p>
        </w:tc>
      </w:tr>
      <w:tr w14:paraId="51057C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305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FFFFFF"/>
            <w:vAlign w:val="center"/>
          </w:tcPr>
          <w:p w14:paraId="10D88309">
            <w:pPr>
              <w:widowControl/>
              <w:jc w:val="center"/>
              <w:rPr>
                <w:rFonts w:ascii="仿宋" w:hAnsi="仿宋" w:eastAsia="仿宋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333333"/>
                <w:kern w:val="0"/>
                <w:szCs w:val="21"/>
              </w:rPr>
              <w:t>39</w:t>
            </w:r>
          </w:p>
        </w:tc>
        <w:tc>
          <w:tcPr>
            <w:tcW w:w="5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000000" w:fill="FFFFFF"/>
            <w:vAlign w:val="center"/>
          </w:tcPr>
          <w:p w14:paraId="7B9CD6B9"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RLOEA03</w:t>
            </w:r>
          </w:p>
        </w:tc>
        <w:tc>
          <w:tcPr>
            <w:tcW w:w="41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000000" w:fill="FFFFFF"/>
            <w:vAlign w:val="center"/>
          </w:tcPr>
          <w:p w14:paraId="4E0A7952"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原有错误码：请求报文有误,详情:[交易来源编号]不在指定范围内</w:t>
            </w:r>
          </w:p>
        </w:tc>
      </w:tr>
      <w:tr w14:paraId="1EBD75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305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FFFFFF"/>
            <w:vAlign w:val="center"/>
          </w:tcPr>
          <w:p w14:paraId="5BF0E914">
            <w:pPr>
              <w:widowControl/>
              <w:jc w:val="center"/>
              <w:rPr>
                <w:rFonts w:ascii="仿宋" w:hAnsi="仿宋" w:eastAsia="仿宋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333333"/>
                <w:kern w:val="0"/>
                <w:szCs w:val="21"/>
              </w:rPr>
              <w:t>40</w:t>
            </w:r>
          </w:p>
        </w:tc>
        <w:tc>
          <w:tcPr>
            <w:tcW w:w="5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000000" w:fill="FFFFFF"/>
            <w:vAlign w:val="center"/>
          </w:tcPr>
          <w:p w14:paraId="01CAC05E"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RLOE216</w:t>
            </w:r>
          </w:p>
        </w:tc>
        <w:tc>
          <w:tcPr>
            <w:tcW w:w="41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000000" w:fill="FFFFFF"/>
            <w:vAlign w:val="center"/>
          </w:tcPr>
          <w:p w14:paraId="4A5B7102"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原有错误码：035963核心查询系统异常,卡号{卡号},错误描述;</w:t>
            </w:r>
          </w:p>
        </w:tc>
      </w:tr>
      <w:tr w14:paraId="1695B6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305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FFFFFF"/>
            <w:vAlign w:val="center"/>
          </w:tcPr>
          <w:p w14:paraId="0FF656F1">
            <w:pPr>
              <w:widowControl/>
              <w:jc w:val="center"/>
              <w:rPr>
                <w:rFonts w:ascii="仿宋" w:hAnsi="仿宋" w:eastAsia="仿宋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333333"/>
                <w:kern w:val="0"/>
                <w:szCs w:val="21"/>
              </w:rPr>
              <w:t>41</w:t>
            </w:r>
          </w:p>
        </w:tc>
        <w:tc>
          <w:tcPr>
            <w:tcW w:w="5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000000" w:fill="FFFFFF"/>
            <w:vAlign w:val="center"/>
          </w:tcPr>
          <w:p w14:paraId="36584C23"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RLOE217</w:t>
            </w:r>
          </w:p>
        </w:tc>
        <w:tc>
          <w:tcPr>
            <w:tcW w:w="41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000000" w:fill="FFFFFF"/>
            <w:vAlign w:val="center"/>
          </w:tcPr>
          <w:p w14:paraId="11B58DDA"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原有错误码：035963核心查询业务异常,卡号{卡号},核心返回错误码{错误码},{错误描述};</w:t>
            </w:r>
          </w:p>
        </w:tc>
      </w:tr>
      <w:tr w14:paraId="1D06F5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305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FFFFFF"/>
            <w:vAlign w:val="center"/>
          </w:tcPr>
          <w:p w14:paraId="7C966428">
            <w:pPr>
              <w:widowControl/>
              <w:jc w:val="center"/>
              <w:rPr>
                <w:rFonts w:ascii="仿宋" w:hAnsi="仿宋" w:eastAsia="仿宋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333333"/>
                <w:kern w:val="0"/>
                <w:szCs w:val="21"/>
              </w:rPr>
              <w:t>42</w:t>
            </w:r>
          </w:p>
        </w:tc>
        <w:tc>
          <w:tcPr>
            <w:tcW w:w="5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000000" w:fill="FFFFFF"/>
            <w:vAlign w:val="center"/>
          </w:tcPr>
          <w:p w14:paraId="0D01A59C"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RLOE169</w:t>
            </w:r>
          </w:p>
        </w:tc>
        <w:tc>
          <w:tcPr>
            <w:tcW w:w="41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000000" w:fill="FFFFFF"/>
            <w:vAlign w:val="center"/>
          </w:tcPr>
          <w:p w14:paraId="0217F82E"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线上国助判断规则参数异常;</w:t>
            </w:r>
          </w:p>
        </w:tc>
      </w:tr>
      <w:tr w14:paraId="181023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305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FFFFFF"/>
            <w:vAlign w:val="center"/>
          </w:tcPr>
          <w:p w14:paraId="3057BA78">
            <w:pPr>
              <w:widowControl/>
              <w:jc w:val="center"/>
              <w:rPr>
                <w:rFonts w:ascii="仿宋" w:hAnsi="仿宋" w:eastAsia="仿宋" w:cs="宋体"/>
                <w:color w:val="333333"/>
                <w:kern w:val="0"/>
                <w:szCs w:val="21"/>
                <w:highlight w:val="yellow"/>
              </w:rPr>
            </w:pPr>
            <w:r>
              <w:rPr>
                <w:rFonts w:hint="eastAsia" w:ascii="仿宋" w:hAnsi="仿宋" w:eastAsia="仿宋" w:cs="宋体"/>
                <w:color w:val="333333"/>
                <w:kern w:val="0"/>
                <w:szCs w:val="21"/>
                <w:highlight w:val="yellow"/>
              </w:rPr>
              <w:t>43</w:t>
            </w:r>
          </w:p>
        </w:tc>
        <w:tc>
          <w:tcPr>
            <w:tcW w:w="5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000000" w:fill="FFFFFF"/>
            <w:vAlign w:val="center"/>
          </w:tcPr>
          <w:p w14:paraId="60AE8866"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  <w:highlight w:val="yellow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  <w:highlight w:val="yellow"/>
              </w:rPr>
              <w:t>RLOE220</w:t>
            </w:r>
          </w:p>
        </w:tc>
        <w:tc>
          <w:tcPr>
            <w:tcW w:w="41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000000" w:fill="FFFFFF"/>
            <w:vAlign w:val="center"/>
          </w:tcPr>
          <w:p w14:paraId="3AD48843"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  <w:highlight w:val="yellow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  <w:highlight w:val="yellow"/>
              </w:rPr>
              <w:t>该客户为临时客户，不能发起线上国助贷款申请!</w:t>
            </w:r>
          </w:p>
        </w:tc>
      </w:tr>
      <w:tr w14:paraId="3A6052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305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FFFFFF"/>
            <w:vAlign w:val="center"/>
          </w:tcPr>
          <w:p w14:paraId="45EADA9B">
            <w:pPr>
              <w:widowControl/>
              <w:jc w:val="center"/>
              <w:rPr>
                <w:rFonts w:ascii="仿宋" w:hAnsi="仿宋" w:eastAsia="仿宋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333333"/>
                <w:kern w:val="0"/>
                <w:szCs w:val="21"/>
              </w:rPr>
              <w:t>44</w:t>
            </w:r>
          </w:p>
        </w:tc>
        <w:tc>
          <w:tcPr>
            <w:tcW w:w="5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000000" w:fill="FFFFFF"/>
            <w:vAlign w:val="center"/>
          </w:tcPr>
          <w:p w14:paraId="613F43AA"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RLOE221</w:t>
            </w:r>
          </w:p>
        </w:tc>
        <w:tc>
          <w:tcPr>
            <w:tcW w:w="41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000000" w:fill="FFFFFF"/>
            <w:vAlign w:val="center"/>
          </w:tcPr>
          <w:p w14:paraId="1FC183BB"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该客户为小额支付客户，不能发起线上国助贷款申请!</w:t>
            </w:r>
          </w:p>
        </w:tc>
      </w:tr>
      <w:tr w14:paraId="3D00A2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305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FFFFFF"/>
            <w:vAlign w:val="center"/>
          </w:tcPr>
          <w:p w14:paraId="6858F875">
            <w:pPr>
              <w:widowControl/>
              <w:jc w:val="center"/>
              <w:rPr>
                <w:rFonts w:ascii="仿宋" w:hAnsi="仿宋" w:eastAsia="仿宋" w:cs="宋体"/>
                <w:color w:val="333333"/>
                <w:kern w:val="0"/>
                <w:szCs w:val="21"/>
                <w:highlight w:val="yellow"/>
              </w:rPr>
            </w:pPr>
            <w:r>
              <w:rPr>
                <w:rFonts w:hint="eastAsia" w:ascii="仿宋" w:hAnsi="仿宋" w:eastAsia="仿宋" w:cs="宋体"/>
                <w:color w:val="333333"/>
                <w:kern w:val="0"/>
                <w:szCs w:val="21"/>
                <w:highlight w:val="yellow"/>
              </w:rPr>
              <w:t>45</w:t>
            </w:r>
          </w:p>
        </w:tc>
        <w:tc>
          <w:tcPr>
            <w:tcW w:w="5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000000" w:fill="FFFFFF"/>
            <w:vAlign w:val="center"/>
          </w:tcPr>
          <w:p w14:paraId="4D1E24A9"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  <w:highlight w:val="yellow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  <w:highlight w:val="yellow"/>
              </w:rPr>
              <w:t>RLOE222</w:t>
            </w:r>
          </w:p>
        </w:tc>
        <w:tc>
          <w:tcPr>
            <w:tcW w:w="41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000000" w:fill="FFFFFF"/>
            <w:vAlign w:val="center"/>
          </w:tcPr>
          <w:p w14:paraId="7F910C5E"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  <w:highlight w:val="yellow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  <w:highlight w:val="yellow"/>
              </w:rPr>
              <w:t>该客户证件到期日已过期，不允许发起线上国助贷款申请!</w:t>
            </w:r>
          </w:p>
        </w:tc>
      </w:tr>
      <w:tr w14:paraId="3B7E3B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305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FFFFFF"/>
            <w:vAlign w:val="center"/>
          </w:tcPr>
          <w:p w14:paraId="707CC214">
            <w:pPr>
              <w:widowControl/>
              <w:jc w:val="center"/>
              <w:rPr>
                <w:rFonts w:ascii="仿宋" w:hAnsi="仿宋" w:eastAsia="仿宋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333333"/>
                <w:kern w:val="0"/>
                <w:szCs w:val="21"/>
              </w:rPr>
              <w:t>46</w:t>
            </w:r>
          </w:p>
        </w:tc>
        <w:tc>
          <w:tcPr>
            <w:tcW w:w="5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000000" w:fill="FFFFFF"/>
            <w:vAlign w:val="center"/>
          </w:tcPr>
          <w:p w14:paraId="01729AB5"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RLOE196</w:t>
            </w:r>
          </w:p>
        </w:tc>
        <w:tc>
          <w:tcPr>
            <w:tcW w:w="41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000000" w:fill="FFFFFF"/>
            <w:vAlign w:val="center"/>
          </w:tcPr>
          <w:p w14:paraId="527D9DC7"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高校属性异常</w:t>
            </w:r>
          </w:p>
        </w:tc>
      </w:tr>
      <w:tr w14:paraId="20BEC1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305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FFFFFF"/>
            <w:vAlign w:val="center"/>
          </w:tcPr>
          <w:p w14:paraId="4C8D0294">
            <w:pPr>
              <w:widowControl/>
              <w:jc w:val="center"/>
              <w:rPr>
                <w:rFonts w:ascii="仿宋" w:hAnsi="仿宋" w:eastAsia="仿宋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333333"/>
                <w:kern w:val="0"/>
                <w:szCs w:val="21"/>
              </w:rPr>
              <w:t>47</w:t>
            </w:r>
          </w:p>
        </w:tc>
        <w:tc>
          <w:tcPr>
            <w:tcW w:w="5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000000" w:fill="FFFFFF"/>
            <w:vAlign w:val="center"/>
          </w:tcPr>
          <w:p w14:paraId="123B8650"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RLOE195</w:t>
            </w:r>
          </w:p>
        </w:tc>
        <w:tc>
          <w:tcPr>
            <w:tcW w:w="41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000000" w:fill="FFFFFF"/>
            <w:vAlign w:val="center"/>
          </w:tcPr>
          <w:p w14:paraId="620B0EA7"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贷款利率期限信息校验失败：{0}</w:t>
            </w:r>
          </w:p>
        </w:tc>
      </w:tr>
      <w:tr w14:paraId="66109B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305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FFFFFF"/>
            <w:vAlign w:val="center"/>
          </w:tcPr>
          <w:p w14:paraId="595B6A43">
            <w:pPr>
              <w:widowControl/>
              <w:jc w:val="center"/>
              <w:rPr>
                <w:rFonts w:ascii="仿宋" w:hAnsi="仿宋" w:eastAsia="仿宋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333333"/>
                <w:kern w:val="0"/>
                <w:szCs w:val="21"/>
              </w:rPr>
              <w:t>48</w:t>
            </w:r>
          </w:p>
        </w:tc>
        <w:tc>
          <w:tcPr>
            <w:tcW w:w="5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000000" w:fill="FFFFFF"/>
            <w:vAlign w:val="center"/>
          </w:tcPr>
          <w:p w14:paraId="58646255"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RLOE223</w:t>
            </w:r>
          </w:p>
        </w:tc>
        <w:tc>
          <w:tcPr>
            <w:tcW w:w="41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000000" w:fill="FFFFFF"/>
            <w:vAlign w:val="center"/>
          </w:tcPr>
          <w:p w14:paraId="4612A417"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学生账号：{0}，主账号查询核心出错！{1}</w:t>
            </w:r>
          </w:p>
        </w:tc>
      </w:tr>
      <w:tr w14:paraId="509AC3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305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FFFFFF"/>
            <w:vAlign w:val="center"/>
          </w:tcPr>
          <w:p w14:paraId="2350FD5F">
            <w:pPr>
              <w:widowControl/>
              <w:jc w:val="center"/>
              <w:rPr>
                <w:rFonts w:ascii="仿宋" w:hAnsi="仿宋" w:eastAsia="仿宋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333333"/>
                <w:kern w:val="0"/>
                <w:szCs w:val="21"/>
              </w:rPr>
              <w:t>49</w:t>
            </w:r>
          </w:p>
        </w:tc>
        <w:tc>
          <w:tcPr>
            <w:tcW w:w="5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000000" w:fill="FFFFFF"/>
            <w:vAlign w:val="center"/>
          </w:tcPr>
          <w:p w14:paraId="61DCD57E"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RLOE224</w:t>
            </w:r>
          </w:p>
        </w:tc>
        <w:tc>
          <w:tcPr>
            <w:tcW w:w="41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000000" w:fill="FFFFFF"/>
            <w:vAlign w:val="center"/>
          </w:tcPr>
          <w:p w14:paraId="01A4FD3B"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学生账号：{0}，子账号查询核心出错！{1}</w:t>
            </w:r>
          </w:p>
        </w:tc>
      </w:tr>
      <w:tr w14:paraId="59FC77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305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FFFFFF"/>
            <w:vAlign w:val="center"/>
          </w:tcPr>
          <w:p w14:paraId="675DEEBA">
            <w:pPr>
              <w:widowControl/>
              <w:jc w:val="center"/>
              <w:rPr>
                <w:rFonts w:ascii="仿宋" w:hAnsi="仿宋" w:eastAsia="仿宋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333333"/>
                <w:kern w:val="0"/>
                <w:szCs w:val="21"/>
              </w:rPr>
              <w:t>50</w:t>
            </w:r>
          </w:p>
        </w:tc>
        <w:tc>
          <w:tcPr>
            <w:tcW w:w="5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000000" w:fill="FFFFFF"/>
            <w:vAlign w:val="center"/>
          </w:tcPr>
          <w:p w14:paraId="6271BD21"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RLOE225</w:t>
            </w:r>
          </w:p>
        </w:tc>
        <w:tc>
          <w:tcPr>
            <w:tcW w:w="41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000000" w:fill="FFFFFF"/>
            <w:vAlign w:val="center"/>
          </w:tcPr>
          <w:p w14:paraId="58A8C01B"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学生账号：{0}，查询核心出错！{1}</w:t>
            </w:r>
          </w:p>
        </w:tc>
      </w:tr>
      <w:tr w14:paraId="405759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305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FFFFFF"/>
            <w:vAlign w:val="center"/>
          </w:tcPr>
          <w:p w14:paraId="7B0257B2">
            <w:pPr>
              <w:widowControl/>
              <w:jc w:val="center"/>
              <w:rPr>
                <w:rFonts w:ascii="仿宋" w:hAnsi="仿宋" w:eastAsia="仿宋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333333"/>
                <w:kern w:val="0"/>
                <w:szCs w:val="21"/>
              </w:rPr>
              <w:t>51</w:t>
            </w:r>
          </w:p>
        </w:tc>
        <w:tc>
          <w:tcPr>
            <w:tcW w:w="5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000000" w:fill="FFFFFF"/>
            <w:vAlign w:val="center"/>
          </w:tcPr>
          <w:p w14:paraId="479B4ADA"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RLOE226</w:t>
            </w:r>
          </w:p>
        </w:tc>
        <w:tc>
          <w:tcPr>
            <w:tcW w:w="41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000000" w:fill="FFFFFF"/>
            <w:vAlign w:val="center"/>
          </w:tcPr>
          <w:p w14:paraId="514E3C34"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高校账号：{0}，主账号查询核心出错！{1}</w:t>
            </w:r>
          </w:p>
        </w:tc>
      </w:tr>
      <w:tr w14:paraId="127E83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305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FFFFFF"/>
            <w:vAlign w:val="center"/>
          </w:tcPr>
          <w:p w14:paraId="1631A159">
            <w:pPr>
              <w:widowControl/>
              <w:jc w:val="center"/>
              <w:rPr>
                <w:rFonts w:ascii="仿宋" w:hAnsi="仿宋" w:eastAsia="仿宋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333333"/>
                <w:kern w:val="0"/>
                <w:szCs w:val="21"/>
              </w:rPr>
              <w:t>52</w:t>
            </w:r>
          </w:p>
        </w:tc>
        <w:tc>
          <w:tcPr>
            <w:tcW w:w="5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000000" w:fill="FFFFFF"/>
            <w:vAlign w:val="center"/>
          </w:tcPr>
          <w:p w14:paraId="0E22DE16"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RLOE227</w:t>
            </w:r>
          </w:p>
        </w:tc>
        <w:tc>
          <w:tcPr>
            <w:tcW w:w="41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000000" w:fill="FFFFFF"/>
            <w:vAlign w:val="center"/>
          </w:tcPr>
          <w:p w14:paraId="39CE86F0"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高校账号：{0}，子账号查询核心出错！{1}</w:t>
            </w:r>
          </w:p>
        </w:tc>
      </w:tr>
      <w:tr w14:paraId="62C9E1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305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FFFFFF"/>
            <w:vAlign w:val="center"/>
          </w:tcPr>
          <w:p w14:paraId="169F34B1">
            <w:pPr>
              <w:widowControl/>
              <w:jc w:val="center"/>
              <w:rPr>
                <w:rFonts w:ascii="仿宋" w:hAnsi="仿宋" w:eastAsia="仿宋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333333"/>
                <w:kern w:val="0"/>
                <w:szCs w:val="21"/>
              </w:rPr>
              <w:t>53</w:t>
            </w:r>
          </w:p>
        </w:tc>
        <w:tc>
          <w:tcPr>
            <w:tcW w:w="5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000000" w:fill="FFFFFF"/>
            <w:vAlign w:val="center"/>
          </w:tcPr>
          <w:p w14:paraId="792DE06B"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RLOE228</w:t>
            </w:r>
          </w:p>
        </w:tc>
        <w:tc>
          <w:tcPr>
            <w:tcW w:w="41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000000" w:fill="FFFFFF"/>
            <w:vAlign w:val="center"/>
          </w:tcPr>
          <w:p w14:paraId="64D4549B"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高校账号：{0}，查询核心出错！{1}</w:t>
            </w:r>
          </w:p>
        </w:tc>
      </w:tr>
      <w:tr w14:paraId="2F3779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305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FFFFFF"/>
            <w:vAlign w:val="center"/>
          </w:tcPr>
          <w:p w14:paraId="66B2D2D1">
            <w:pPr>
              <w:widowControl/>
              <w:jc w:val="center"/>
              <w:rPr>
                <w:rFonts w:ascii="仿宋" w:hAnsi="仿宋" w:eastAsia="仿宋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333333"/>
                <w:kern w:val="0"/>
                <w:szCs w:val="21"/>
              </w:rPr>
              <w:t>54</w:t>
            </w:r>
          </w:p>
        </w:tc>
        <w:tc>
          <w:tcPr>
            <w:tcW w:w="5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000000" w:fill="FFFFFF"/>
            <w:vAlign w:val="center"/>
          </w:tcPr>
          <w:p w14:paraId="03B8546E"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RLOE231</w:t>
            </w:r>
          </w:p>
        </w:tc>
        <w:tc>
          <w:tcPr>
            <w:tcW w:w="41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000000" w:fill="FFFFFF"/>
            <w:vAlign w:val="center"/>
          </w:tcPr>
          <w:p w14:paraId="2E93769D"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获取一本通主账户类别错误：{0}</w:t>
            </w:r>
          </w:p>
        </w:tc>
      </w:tr>
      <w:tr w14:paraId="4FB3B2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305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FFFFFF"/>
            <w:vAlign w:val="center"/>
          </w:tcPr>
          <w:p w14:paraId="72329F87">
            <w:pPr>
              <w:widowControl/>
              <w:jc w:val="center"/>
              <w:rPr>
                <w:rFonts w:ascii="仿宋" w:hAnsi="仿宋" w:eastAsia="仿宋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333333"/>
                <w:kern w:val="0"/>
                <w:szCs w:val="21"/>
              </w:rPr>
              <w:t>55</w:t>
            </w:r>
          </w:p>
        </w:tc>
        <w:tc>
          <w:tcPr>
            <w:tcW w:w="5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000000" w:fill="FFFFFF"/>
            <w:vAlign w:val="center"/>
          </w:tcPr>
          <w:p w14:paraId="1A419806">
            <w:pPr>
              <w:widowControl/>
              <w:jc w:val="center"/>
              <w:rPr>
                <w:rFonts w:ascii="仿宋" w:hAnsi="仿宋" w:eastAsia="仿宋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333333"/>
                <w:kern w:val="0"/>
                <w:szCs w:val="21"/>
              </w:rPr>
              <w:t>RLOE243</w:t>
            </w:r>
          </w:p>
        </w:tc>
        <w:tc>
          <w:tcPr>
            <w:tcW w:w="41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000000" w:fill="FFFFFF"/>
            <w:vAlign w:val="center"/>
          </w:tcPr>
          <w:p w14:paraId="7E4C30EA">
            <w:pPr>
              <w:widowControl/>
              <w:jc w:val="left"/>
              <w:rPr>
                <w:rFonts w:ascii="仿宋" w:hAnsi="仿宋" w:eastAsia="仿宋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333333"/>
                <w:kern w:val="0"/>
                <w:szCs w:val="21"/>
              </w:rPr>
              <w:t>合同操作异常，{0}</w:t>
            </w:r>
          </w:p>
        </w:tc>
      </w:tr>
    </w:tbl>
    <w:p w14:paraId="38867E9A">
      <w:pPr>
        <w:rPr>
          <w:rFonts w:asciiTheme="minorHAnsi" w:hAnsiTheme="minorHAnsi" w:eastAsiaTheme="minorEastAsia" w:cstheme="minorBidi"/>
        </w:rPr>
      </w:pPr>
      <w:r>
        <w:fldChar w:fldCharType="begin"/>
      </w:r>
      <w:r>
        <w:instrText xml:space="preserve"> LINK Excel.Sheet.12</w:instrText>
      </w:r>
      <w:r>
        <w:rPr>
          <w:rFonts w:hint="eastAsia"/>
        </w:rPr>
        <w:instrText xml:space="preserve"> C:\\Users\\5751988\\Documents\\WXWorkLocal\\1688849882992127_1970325096027384\\Cache\\File\\2022-09\\线上国助错误码.xlsx</w:instrText>
      </w:r>
      <w:r>
        <w:instrText xml:space="preserve"> Sheet2!R1C1:R56C3 \a \f 4 \h  \* MERGEFORMAT </w:instrText>
      </w:r>
      <w:r>
        <w:fldChar w:fldCharType="separate"/>
      </w:r>
    </w:p>
    <w:p w14:paraId="16EBC45D">
      <w:pPr>
        <w:rPr>
          <w:rFonts w:ascii="仿宋" w:hAnsi="仿宋" w:eastAsia="仿宋" w:cs="宋体"/>
          <w:color w:val="000000"/>
          <w:kern w:val="0"/>
          <w:sz w:val="28"/>
          <w:szCs w:val="28"/>
        </w:rPr>
      </w:pPr>
      <w:r>
        <w:rPr>
          <w:rFonts w:ascii="仿宋" w:hAnsi="仿宋" w:eastAsia="仿宋" w:cs="宋体"/>
          <w:color w:val="000000"/>
          <w:kern w:val="0"/>
          <w:sz w:val="28"/>
          <w:szCs w:val="28"/>
        </w:rPr>
        <w:fldChar w:fldCharType="end"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8C34C90"/>
    <w:multiLevelType w:val="multilevel"/>
    <w:tmpl w:val="08C34C90"/>
    <w:lvl w:ilvl="0" w:tentative="0">
      <w:start w:val="1"/>
      <w:numFmt w:val="decimal"/>
      <w:lvlText w:val="%1)"/>
      <w:lvlJc w:val="left"/>
      <w:pPr>
        <w:ind w:left="980" w:hanging="420"/>
      </w:pPr>
    </w:lvl>
    <w:lvl w:ilvl="1" w:tentative="0">
      <w:start w:val="1"/>
      <w:numFmt w:val="lowerLetter"/>
      <w:lvlText w:val="%2)"/>
      <w:lvlJc w:val="left"/>
      <w:pPr>
        <w:ind w:left="1400" w:hanging="420"/>
      </w:pPr>
    </w:lvl>
    <w:lvl w:ilvl="2" w:tentative="0">
      <w:start w:val="1"/>
      <w:numFmt w:val="lowerRoman"/>
      <w:lvlText w:val="%3."/>
      <w:lvlJc w:val="right"/>
      <w:pPr>
        <w:ind w:left="1820" w:hanging="420"/>
      </w:pPr>
    </w:lvl>
    <w:lvl w:ilvl="3" w:tentative="0">
      <w:start w:val="1"/>
      <w:numFmt w:val="decimal"/>
      <w:lvlText w:val="%4."/>
      <w:lvlJc w:val="left"/>
      <w:pPr>
        <w:ind w:left="2240" w:hanging="420"/>
      </w:pPr>
    </w:lvl>
    <w:lvl w:ilvl="4" w:tentative="0">
      <w:start w:val="1"/>
      <w:numFmt w:val="lowerLetter"/>
      <w:lvlText w:val="%5)"/>
      <w:lvlJc w:val="left"/>
      <w:pPr>
        <w:ind w:left="2660" w:hanging="420"/>
      </w:pPr>
    </w:lvl>
    <w:lvl w:ilvl="5" w:tentative="0">
      <w:start w:val="1"/>
      <w:numFmt w:val="lowerRoman"/>
      <w:lvlText w:val="%6."/>
      <w:lvlJc w:val="right"/>
      <w:pPr>
        <w:ind w:left="3080" w:hanging="420"/>
      </w:pPr>
    </w:lvl>
    <w:lvl w:ilvl="6" w:tentative="0">
      <w:start w:val="1"/>
      <w:numFmt w:val="decimal"/>
      <w:lvlText w:val="%7."/>
      <w:lvlJc w:val="left"/>
      <w:pPr>
        <w:ind w:left="3500" w:hanging="420"/>
      </w:pPr>
    </w:lvl>
    <w:lvl w:ilvl="7" w:tentative="0">
      <w:start w:val="1"/>
      <w:numFmt w:val="lowerLetter"/>
      <w:lvlText w:val="%8)"/>
      <w:lvlJc w:val="left"/>
      <w:pPr>
        <w:ind w:left="3920" w:hanging="420"/>
      </w:pPr>
    </w:lvl>
    <w:lvl w:ilvl="8" w:tentative="0">
      <w:start w:val="1"/>
      <w:numFmt w:val="lowerRoman"/>
      <w:lvlText w:val="%9."/>
      <w:lvlJc w:val="right"/>
      <w:pPr>
        <w:ind w:left="4340" w:hanging="420"/>
      </w:pPr>
    </w:lvl>
  </w:abstractNum>
  <w:abstractNum w:abstractNumId="1">
    <w:nsid w:val="23A47165"/>
    <w:multiLevelType w:val="multilevel"/>
    <w:tmpl w:val="23A47165"/>
    <w:lvl w:ilvl="0" w:tentative="0">
      <w:start w:val="1"/>
      <w:numFmt w:val="japaneseCounting"/>
      <w:lvlText w:val="%1、"/>
      <w:lvlJc w:val="left"/>
      <w:pPr>
        <w:ind w:left="648" w:hanging="648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2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GQwMWMzNzQwMjc2NzMwMGJhZGFhYWM5N2Q3YzY1NzIifQ=="/>
  </w:docVars>
  <w:rsids>
    <w:rsidRoot w:val="004623F4"/>
    <w:rsid w:val="000464A5"/>
    <w:rsid w:val="000B08E0"/>
    <w:rsid w:val="000E412A"/>
    <w:rsid w:val="001A4362"/>
    <w:rsid w:val="001F5567"/>
    <w:rsid w:val="0043419F"/>
    <w:rsid w:val="004623F4"/>
    <w:rsid w:val="0047679E"/>
    <w:rsid w:val="004D2A78"/>
    <w:rsid w:val="00697AE8"/>
    <w:rsid w:val="00783FAB"/>
    <w:rsid w:val="008444A8"/>
    <w:rsid w:val="00862B08"/>
    <w:rsid w:val="00876172"/>
    <w:rsid w:val="00904272"/>
    <w:rsid w:val="00942B2E"/>
    <w:rsid w:val="00AC2859"/>
    <w:rsid w:val="00AC2901"/>
    <w:rsid w:val="00B4743E"/>
    <w:rsid w:val="00B90E80"/>
    <w:rsid w:val="00BE03FB"/>
    <w:rsid w:val="00BF2A63"/>
    <w:rsid w:val="00C1430F"/>
    <w:rsid w:val="00C647C8"/>
    <w:rsid w:val="00E8241E"/>
    <w:rsid w:val="00EB158A"/>
    <w:rsid w:val="00EE53E6"/>
    <w:rsid w:val="00F819C4"/>
    <w:rsid w:val="00F92DBD"/>
    <w:rsid w:val="288E5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9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link w:val="10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cs="宋体"/>
      <w:b/>
      <w:bCs/>
      <w:kern w:val="0"/>
      <w:sz w:val="36"/>
      <w:szCs w:val="36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Hyperlink"/>
    <w:qFormat/>
    <w:uiPriority w:val="99"/>
    <w:rPr>
      <w:color w:val="0000FF"/>
      <w:u w:val="single"/>
    </w:rPr>
  </w:style>
  <w:style w:type="character" w:customStyle="1" w:styleId="9">
    <w:name w:val="标题 1 Char"/>
    <w:basedOn w:val="7"/>
    <w:link w:val="2"/>
    <w:qFormat/>
    <w:uiPriority w:val="9"/>
    <w:rPr>
      <w:rFonts w:ascii="Calibri" w:hAnsi="Calibri" w:eastAsia="宋体" w:cs="Times New Roman"/>
      <w:b/>
      <w:bCs/>
      <w:kern w:val="44"/>
      <w:sz w:val="44"/>
      <w:szCs w:val="44"/>
    </w:rPr>
  </w:style>
  <w:style w:type="character" w:customStyle="1" w:styleId="10">
    <w:name w:val="标题 2 Char"/>
    <w:basedOn w:val="7"/>
    <w:link w:val="3"/>
    <w:qFormat/>
    <w:uiPriority w:val="9"/>
    <w:rPr>
      <w:rFonts w:ascii="宋体" w:hAnsi="宋体" w:eastAsia="宋体" w:cs="宋体"/>
      <w:b/>
      <w:bCs/>
      <w:kern w:val="0"/>
      <w:sz w:val="36"/>
      <w:szCs w:val="36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  <w:style w:type="character" w:customStyle="1" w:styleId="12">
    <w:name w:val="批注框文本 Char"/>
    <w:basedOn w:val="7"/>
    <w:link w:val="4"/>
    <w:semiHidden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3" Type="http://schemas.openxmlformats.org/officeDocument/2006/relationships/fontTable" Target="fontTable.xml"/><Relationship Id="rId32" Type="http://schemas.openxmlformats.org/officeDocument/2006/relationships/numbering" Target="numbering.xml"/><Relationship Id="rId31" Type="http://schemas.openxmlformats.org/officeDocument/2006/relationships/image" Target="media/image28.jpeg"/><Relationship Id="rId30" Type="http://schemas.openxmlformats.org/officeDocument/2006/relationships/image" Target="media/image27.jpeg"/><Relationship Id="rId3" Type="http://schemas.openxmlformats.org/officeDocument/2006/relationships/theme" Target="theme/theme1.xml"/><Relationship Id="rId29" Type="http://schemas.openxmlformats.org/officeDocument/2006/relationships/image" Target="media/image26.jpeg"/><Relationship Id="rId28" Type="http://schemas.openxmlformats.org/officeDocument/2006/relationships/image" Target="media/image25.png"/><Relationship Id="rId27" Type="http://schemas.openxmlformats.org/officeDocument/2006/relationships/image" Target="media/image24.png"/><Relationship Id="rId26" Type="http://schemas.openxmlformats.org/officeDocument/2006/relationships/image" Target="media/image23.png"/><Relationship Id="rId25" Type="http://schemas.openxmlformats.org/officeDocument/2006/relationships/image" Target="media/image22.png"/><Relationship Id="rId24" Type="http://schemas.openxmlformats.org/officeDocument/2006/relationships/image" Target="media/image21.png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15</Pages>
  <Words>2947</Words>
  <Characters>3448</Characters>
  <Lines>28</Lines>
  <Paragraphs>8</Paragraphs>
  <TotalTime>473</TotalTime>
  <ScaleCrop>false</ScaleCrop>
  <LinksUpToDate>false</LinksUpToDate>
  <CharactersWithSpaces>3463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2022-08-31T07:25:00Z</dcterms:created>
  <dc:creator>邱文凯</dc:creator>
  <cp:lastModifiedBy>笑阅•生</cp:lastModifiedBy>
  <cp:lastPrinted>2022-09-02T00:59:00Z</cp:lastPrinted>
  <dcterms:modified xsi:type="dcterms:W3CDTF">2024-09-23T00:30:47Z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27503FCC79DD41C7A9072756F19611FE_12</vt:lpwstr>
  </property>
</Properties>
</file>