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eastAsia="黑体"/>
          <w:kern w:val="0"/>
          <w:sz w:val="32"/>
          <w:szCs w:val="32"/>
        </w:rPr>
      </w:pPr>
      <w:r>
        <w:rPr>
          <w:rFonts w:eastAsia="黑体"/>
          <w:kern w:val="0"/>
          <w:sz w:val="32"/>
          <w:szCs w:val="32"/>
        </w:rPr>
        <w:t>附件4</w:t>
      </w:r>
    </w:p>
    <w:p>
      <w:pPr>
        <w:adjustRightInd w:val="0"/>
        <w:snapToGrid w:val="0"/>
        <w:spacing w:line="560" w:lineRule="exact"/>
        <w:jc w:val="center"/>
        <w:rPr>
          <w:rFonts w:eastAsia="方正小标宋简体"/>
          <w:sz w:val="36"/>
          <w:szCs w:val="36"/>
        </w:rPr>
      </w:pPr>
      <w:r>
        <w:rPr>
          <w:rFonts w:eastAsia="方正小标宋简体"/>
          <w:sz w:val="36"/>
          <w:szCs w:val="36"/>
        </w:rPr>
        <w:t>第二届中华经典诵写讲大赛</w:t>
      </w:r>
      <w:r>
        <w:rPr>
          <w:rFonts w:eastAsia="方正小标宋简体"/>
          <w:sz w:val="36"/>
          <w:szCs w:val="36"/>
        </w:rPr>
        <w:br w:type="textWrapping"/>
      </w:r>
      <w:r>
        <w:rPr>
          <w:rFonts w:eastAsia="方正小标宋简体"/>
          <w:sz w:val="36"/>
          <w:szCs w:val="36"/>
        </w:rPr>
        <w:t>“印记中国”学生篆刻大赛北京市初赛方案</w:t>
      </w:r>
    </w:p>
    <w:p>
      <w:pPr>
        <w:adjustRightInd w:val="0"/>
        <w:snapToGrid w:val="0"/>
        <w:spacing w:line="560" w:lineRule="exact"/>
        <w:rPr>
          <w:rFonts w:eastAsia="仿宋_GB2312"/>
          <w:sz w:val="32"/>
          <w:szCs w:val="32"/>
        </w:rPr>
      </w:pPr>
    </w:p>
    <w:p>
      <w:pPr>
        <w:adjustRightInd w:val="0"/>
        <w:snapToGrid w:val="0"/>
        <w:spacing w:line="560" w:lineRule="exact"/>
        <w:ind w:firstLine="640" w:firstLineChars="200"/>
        <w:rPr>
          <w:rFonts w:eastAsia="仿宋_GB2312"/>
          <w:color w:val="000000"/>
          <w:sz w:val="32"/>
          <w:szCs w:val="32"/>
        </w:rPr>
      </w:pPr>
      <w:r>
        <w:rPr>
          <w:rFonts w:eastAsia="仿宋_GB2312"/>
          <w:sz w:val="32"/>
          <w:szCs w:val="32"/>
        </w:rPr>
        <w:t>为传承发展中华优秀传统文化，推广“大众篆刻、绿色篆刻、创意篆刻”的理念，通过传播篆刻文化与汉字历史文化知识，在学生中普及实践篆刻技能，</w:t>
      </w:r>
      <w:r>
        <w:rPr>
          <w:rFonts w:eastAsia="仿宋_GB2312"/>
          <w:kern w:val="0"/>
          <w:sz w:val="32"/>
          <w:szCs w:val="32"/>
        </w:rPr>
        <w:t>根据《教育部办公厅关于举办第二届中华经典诵写讲大赛的通知》（教语用厅函〔2020〕1号），北京市教委、语委将组织</w:t>
      </w:r>
      <w:r>
        <w:rPr>
          <w:rFonts w:eastAsia="仿宋_GB2312"/>
          <w:sz w:val="32"/>
          <w:szCs w:val="32"/>
        </w:rPr>
        <w:t>“印记中国”学生篆刻</w:t>
      </w:r>
      <w:r>
        <w:rPr>
          <w:rFonts w:eastAsia="仿宋_GB2312"/>
          <w:color w:val="000000"/>
          <w:sz w:val="32"/>
          <w:szCs w:val="32"/>
        </w:rPr>
        <w:t>大赛</w:t>
      </w:r>
      <w:r>
        <w:rPr>
          <w:rFonts w:eastAsia="仿宋_GB2312"/>
          <w:kern w:val="0"/>
          <w:sz w:val="32"/>
          <w:szCs w:val="32"/>
        </w:rPr>
        <w:t>北京市初赛，并报送作品参加全国决赛。初赛</w:t>
      </w:r>
      <w:r>
        <w:rPr>
          <w:rFonts w:eastAsia="仿宋_GB2312"/>
          <w:color w:val="000000"/>
          <w:sz w:val="32"/>
          <w:szCs w:val="32"/>
        </w:rPr>
        <w:t>实施方案如下：</w:t>
      </w:r>
    </w:p>
    <w:p>
      <w:pPr>
        <w:adjustRightInd w:val="0"/>
        <w:snapToGrid w:val="0"/>
        <w:spacing w:line="560" w:lineRule="exact"/>
        <w:ind w:firstLine="640" w:firstLineChars="200"/>
        <w:rPr>
          <w:rFonts w:eastAsia="仿宋"/>
          <w:bCs/>
          <w:sz w:val="32"/>
          <w:szCs w:val="32"/>
        </w:rPr>
      </w:pPr>
      <w:r>
        <w:rPr>
          <w:rFonts w:eastAsia="黑体"/>
          <w:bCs/>
          <w:sz w:val="32"/>
          <w:szCs w:val="32"/>
        </w:rPr>
        <w:t>一、组织机构</w:t>
      </w:r>
    </w:p>
    <w:p>
      <w:pPr>
        <w:autoSpaceDE w:val="0"/>
        <w:autoSpaceDN w:val="0"/>
        <w:adjustRightInd w:val="0"/>
        <w:spacing w:line="560" w:lineRule="exact"/>
        <w:ind w:firstLine="640" w:firstLineChars="200"/>
        <w:rPr>
          <w:rFonts w:eastAsia="仿宋_GB2312"/>
          <w:sz w:val="32"/>
          <w:szCs w:val="28"/>
        </w:rPr>
      </w:pPr>
      <w:r>
        <w:rPr>
          <w:rFonts w:eastAsia="仿宋_GB2312"/>
          <w:sz w:val="32"/>
          <w:szCs w:val="28"/>
        </w:rPr>
        <w:t>主办单位：北京市教育委员会、北京市语言文字工作委员会</w:t>
      </w:r>
    </w:p>
    <w:p>
      <w:pPr>
        <w:adjustRightInd w:val="0"/>
        <w:snapToGrid w:val="0"/>
        <w:spacing w:line="560" w:lineRule="exact"/>
        <w:ind w:firstLine="640" w:firstLineChars="200"/>
        <w:rPr>
          <w:rFonts w:eastAsia="仿宋_GB2312"/>
          <w:sz w:val="32"/>
          <w:szCs w:val="32"/>
        </w:rPr>
      </w:pPr>
      <w:r>
        <w:rPr>
          <w:rFonts w:eastAsia="仿宋_GB2312"/>
          <w:sz w:val="32"/>
          <w:szCs w:val="32"/>
        </w:rPr>
        <w:t>承办单位：北京教育学院</w:t>
      </w:r>
    </w:p>
    <w:p>
      <w:pPr>
        <w:adjustRightInd w:val="0"/>
        <w:snapToGrid w:val="0"/>
        <w:spacing w:line="560" w:lineRule="exact"/>
        <w:ind w:firstLine="640" w:firstLineChars="200"/>
        <w:rPr>
          <w:rFonts w:eastAsia="黑体"/>
          <w:bCs/>
          <w:sz w:val="32"/>
          <w:szCs w:val="32"/>
        </w:rPr>
      </w:pPr>
      <w:r>
        <w:rPr>
          <w:rFonts w:eastAsia="黑体"/>
          <w:bCs/>
          <w:sz w:val="32"/>
          <w:szCs w:val="32"/>
        </w:rPr>
        <w:t>二、参赛对象与组别</w:t>
      </w:r>
    </w:p>
    <w:p>
      <w:pPr>
        <w:spacing w:line="560" w:lineRule="exact"/>
        <w:ind w:firstLine="640" w:firstLineChars="200"/>
        <w:rPr>
          <w:rFonts w:eastAsia="仿宋_GB2312"/>
          <w:sz w:val="32"/>
          <w:szCs w:val="32"/>
        </w:rPr>
      </w:pPr>
      <w:r>
        <w:rPr>
          <w:rFonts w:eastAsia="仿宋_GB2312"/>
          <w:sz w:val="32"/>
          <w:szCs w:val="32"/>
        </w:rPr>
        <w:t>参赛对象为全市大中小学校在校学生。</w:t>
      </w:r>
    </w:p>
    <w:p>
      <w:pPr>
        <w:adjustRightInd w:val="0"/>
        <w:snapToGrid w:val="0"/>
        <w:spacing w:line="560" w:lineRule="exact"/>
        <w:ind w:firstLine="640" w:firstLineChars="200"/>
        <w:rPr>
          <w:rFonts w:eastAsia="仿宋_GB2312"/>
          <w:sz w:val="32"/>
          <w:szCs w:val="32"/>
        </w:rPr>
      </w:pPr>
      <w:r>
        <w:rPr>
          <w:rFonts w:eastAsia="仿宋_GB2312"/>
          <w:sz w:val="32"/>
          <w:szCs w:val="32"/>
        </w:rPr>
        <w:t>分手工篆刻和机器篆刻两个类别。每类分小学生组、中学生组（初中、高中、中职学生）、大学生组（含研究生、留学生）3个组别。</w:t>
      </w:r>
    </w:p>
    <w:p>
      <w:pPr>
        <w:adjustRightInd w:val="0"/>
        <w:snapToGrid w:val="0"/>
        <w:spacing w:line="560" w:lineRule="exact"/>
        <w:ind w:firstLine="640" w:firstLineChars="200"/>
        <w:rPr>
          <w:rFonts w:eastAsia="黑体"/>
          <w:bCs/>
          <w:sz w:val="32"/>
          <w:szCs w:val="32"/>
        </w:rPr>
      </w:pPr>
      <w:r>
        <w:rPr>
          <w:rFonts w:eastAsia="黑体"/>
          <w:bCs/>
          <w:sz w:val="32"/>
          <w:szCs w:val="32"/>
        </w:rPr>
        <w:t>三、参赛要求</w:t>
      </w:r>
    </w:p>
    <w:p>
      <w:pPr>
        <w:adjustRightInd w:val="0"/>
        <w:snapToGrid w:val="0"/>
        <w:spacing w:line="560" w:lineRule="exact"/>
        <w:ind w:firstLine="643" w:firstLineChars="200"/>
        <w:rPr>
          <w:rFonts w:eastAsia="楷体"/>
          <w:b/>
          <w:sz w:val="32"/>
          <w:szCs w:val="32"/>
        </w:rPr>
      </w:pPr>
      <w:r>
        <w:rPr>
          <w:rFonts w:eastAsia="楷体"/>
          <w:b/>
          <w:sz w:val="32"/>
          <w:szCs w:val="32"/>
        </w:rPr>
        <w:t>（一）内容要求</w:t>
      </w:r>
    </w:p>
    <w:p>
      <w:pPr>
        <w:adjustRightInd w:val="0"/>
        <w:snapToGrid w:val="0"/>
        <w:spacing w:line="560" w:lineRule="exact"/>
        <w:ind w:firstLine="640" w:firstLineChars="200"/>
        <w:rPr>
          <w:rFonts w:eastAsia="仿宋_GB2312"/>
          <w:sz w:val="32"/>
          <w:szCs w:val="32"/>
        </w:rPr>
      </w:pPr>
      <w:r>
        <w:rPr>
          <w:rFonts w:eastAsia="仿宋_GB2312"/>
          <w:sz w:val="32"/>
          <w:szCs w:val="32"/>
        </w:rPr>
        <w:t>1.围绕人民群众向往美好生活，</w:t>
      </w:r>
      <w:r>
        <w:rPr>
          <w:rFonts w:eastAsia="仿宋_GB2312"/>
          <w:sz w:val="32"/>
        </w:rPr>
        <w:t>坚决打赢脱贫攻坚战，全面建成小康社会</w:t>
      </w:r>
      <w:r>
        <w:rPr>
          <w:rFonts w:eastAsia="仿宋_GB2312"/>
          <w:sz w:val="32"/>
          <w:szCs w:val="32"/>
        </w:rPr>
        <w:t>的主题进行词条创作。</w:t>
      </w:r>
    </w:p>
    <w:p>
      <w:pPr>
        <w:adjustRightInd w:val="0"/>
        <w:snapToGrid w:val="0"/>
        <w:spacing w:line="560" w:lineRule="exact"/>
        <w:ind w:firstLine="640" w:firstLineChars="200"/>
        <w:rPr>
          <w:rFonts w:eastAsia="仿宋_GB2312"/>
          <w:sz w:val="32"/>
          <w:szCs w:val="32"/>
        </w:rPr>
      </w:pPr>
      <w:r>
        <w:rPr>
          <w:rFonts w:eastAsia="仿宋_GB2312"/>
          <w:sz w:val="32"/>
        </w:rPr>
        <w:t>2.围绕反映疫情防控工作中的先进典型和感人事迹，展现人民群众坚定信念、同舟共济、无私奉献的精神风采及打赢疫情防控阻击战正能量的主题进行词条创作。</w:t>
      </w:r>
    </w:p>
    <w:p>
      <w:pPr>
        <w:adjustRightInd w:val="0"/>
        <w:snapToGrid w:val="0"/>
        <w:spacing w:line="560" w:lineRule="exact"/>
        <w:ind w:firstLine="640" w:firstLineChars="200"/>
        <w:rPr>
          <w:rFonts w:eastAsia="仿宋_GB2312"/>
          <w:sz w:val="32"/>
          <w:szCs w:val="32"/>
        </w:rPr>
      </w:pPr>
      <w:r>
        <w:rPr>
          <w:rFonts w:eastAsia="仿宋_GB2312"/>
          <w:sz w:val="32"/>
          <w:szCs w:val="32"/>
        </w:rPr>
        <w:t>3.反映中华优秀文化、爱国情怀以及积极向上时代精神的中国成语、警句或中华古今名人名言。</w:t>
      </w:r>
    </w:p>
    <w:p>
      <w:pPr>
        <w:adjustRightInd w:val="0"/>
        <w:snapToGrid w:val="0"/>
        <w:spacing w:line="560" w:lineRule="exact"/>
        <w:ind w:firstLine="643" w:firstLineChars="200"/>
        <w:rPr>
          <w:rFonts w:eastAsia="楷体"/>
          <w:b/>
          <w:sz w:val="32"/>
          <w:szCs w:val="32"/>
        </w:rPr>
      </w:pPr>
      <w:r>
        <w:rPr>
          <w:rFonts w:eastAsia="楷体"/>
          <w:b/>
          <w:sz w:val="32"/>
          <w:szCs w:val="32"/>
        </w:rPr>
        <w:t>（二）形式要求</w:t>
      </w:r>
    </w:p>
    <w:p>
      <w:pPr>
        <w:adjustRightInd w:val="0"/>
        <w:snapToGrid w:val="0"/>
        <w:spacing w:line="560" w:lineRule="exact"/>
        <w:ind w:firstLine="640" w:firstLineChars="200"/>
        <w:rPr>
          <w:rFonts w:eastAsia="仿宋_GB2312"/>
          <w:sz w:val="32"/>
          <w:szCs w:val="32"/>
        </w:rPr>
      </w:pPr>
      <w:r>
        <w:rPr>
          <w:rFonts w:eastAsia="仿宋_GB2312"/>
          <w:sz w:val="32"/>
          <w:szCs w:val="32"/>
        </w:rPr>
        <w:t>1.参赛作品内容使用汉字，字体不限。</w:t>
      </w:r>
    </w:p>
    <w:p>
      <w:pPr>
        <w:adjustRightInd w:val="0"/>
        <w:snapToGrid w:val="0"/>
        <w:spacing w:line="560" w:lineRule="exact"/>
        <w:ind w:firstLine="640" w:firstLineChars="200"/>
        <w:rPr>
          <w:rFonts w:eastAsia="仿宋_GB2312"/>
          <w:sz w:val="32"/>
          <w:szCs w:val="32"/>
        </w:rPr>
      </w:pPr>
      <w:r>
        <w:rPr>
          <w:rFonts w:eastAsia="仿宋_GB2312"/>
          <w:sz w:val="32"/>
          <w:szCs w:val="32"/>
        </w:rPr>
        <w:t>2.参赛作品材质提倡使用除传统石材以外的各种新型材料，鼓励使用木头、陶瓷等绿色环保资源。</w:t>
      </w:r>
    </w:p>
    <w:p>
      <w:pPr>
        <w:adjustRightInd w:val="0"/>
        <w:snapToGrid w:val="0"/>
        <w:spacing w:line="560" w:lineRule="exact"/>
        <w:ind w:firstLine="640" w:firstLineChars="200"/>
        <w:rPr>
          <w:rFonts w:eastAsia="仿宋_GB2312"/>
          <w:sz w:val="32"/>
          <w:szCs w:val="32"/>
        </w:rPr>
      </w:pPr>
      <w:r>
        <w:rPr>
          <w:rFonts w:eastAsia="仿宋_GB2312"/>
          <w:sz w:val="32"/>
          <w:szCs w:val="32"/>
        </w:rPr>
        <w:t>3.每位参赛者报送1件或1组作品（1组印章数量4～6方）。须附印蜕及边款拓片（1组作品印蜕4～6枚，并附两个以上边款拓片，须自行粘贴在不大于4尺对开（138cm×34.5cm）的宣纸上成印屏，印屏一律竖式）。</w:t>
      </w:r>
    </w:p>
    <w:p>
      <w:pPr>
        <w:adjustRightInd w:val="0"/>
        <w:snapToGrid w:val="0"/>
        <w:spacing w:line="560" w:lineRule="exact"/>
        <w:ind w:firstLine="643" w:firstLineChars="200"/>
        <w:rPr>
          <w:rFonts w:eastAsia="楷体"/>
          <w:b/>
          <w:sz w:val="32"/>
          <w:szCs w:val="32"/>
        </w:rPr>
      </w:pPr>
      <w:r>
        <w:rPr>
          <w:rFonts w:eastAsia="楷体"/>
          <w:b/>
          <w:sz w:val="32"/>
          <w:szCs w:val="32"/>
        </w:rPr>
        <w:t>（三）提交要求</w:t>
      </w:r>
    </w:p>
    <w:p>
      <w:pPr>
        <w:adjustRightInd w:val="0"/>
        <w:snapToGrid w:val="0"/>
        <w:spacing w:line="560" w:lineRule="exact"/>
        <w:ind w:firstLine="640" w:firstLineChars="200"/>
        <w:rPr>
          <w:rFonts w:eastAsia="仿宋_GB2312"/>
          <w:sz w:val="32"/>
          <w:szCs w:val="32"/>
        </w:rPr>
      </w:pPr>
      <w:r>
        <w:rPr>
          <w:rFonts w:eastAsia="仿宋_GB2312"/>
          <w:sz w:val="32"/>
          <w:szCs w:val="32"/>
        </w:rPr>
        <w:t>1.登录中华经典诵写讲大赛网站（www.jingdiansxj.cn），准确填写个人相关信息，选择正确组别。</w:t>
      </w:r>
    </w:p>
    <w:p>
      <w:pPr>
        <w:adjustRightInd w:val="0"/>
        <w:snapToGrid w:val="0"/>
        <w:spacing w:line="560" w:lineRule="exact"/>
        <w:ind w:firstLine="640" w:firstLineChars="200"/>
        <w:rPr>
          <w:rFonts w:eastAsia="仿宋_GB2312"/>
          <w:sz w:val="32"/>
          <w:szCs w:val="32"/>
        </w:rPr>
      </w:pPr>
      <w:r>
        <w:rPr>
          <w:rFonts w:eastAsia="仿宋_GB2312"/>
          <w:sz w:val="32"/>
          <w:szCs w:val="32"/>
        </w:rPr>
        <w:t>2.手工篆刻类作品要求在网站上传印章实物、印蜕及印屏照片，另附作品释文、设计理念说明，标注材质、规格及制作工艺。</w:t>
      </w:r>
    </w:p>
    <w:p>
      <w:pPr>
        <w:adjustRightInd w:val="0"/>
        <w:snapToGrid w:val="0"/>
        <w:spacing w:line="560" w:lineRule="exact"/>
        <w:ind w:firstLine="640" w:firstLineChars="200"/>
        <w:rPr>
          <w:rFonts w:eastAsia="仿宋_GB2312"/>
          <w:sz w:val="32"/>
          <w:szCs w:val="32"/>
        </w:rPr>
      </w:pPr>
      <w:r>
        <w:rPr>
          <w:rFonts w:eastAsia="仿宋_GB2312"/>
          <w:sz w:val="32"/>
          <w:szCs w:val="32"/>
        </w:rPr>
        <w:t>3.机器篆刻类作品要求在网站上传印蜕、边款效果图（电子稿或扫描件），另附作品释文及设计理念说明。如已完成印章制作，须附实物及印蜕照片。</w:t>
      </w:r>
    </w:p>
    <w:p>
      <w:pPr>
        <w:adjustRightInd w:val="0"/>
        <w:snapToGrid w:val="0"/>
        <w:spacing w:line="560" w:lineRule="exact"/>
        <w:ind w:firstLine="640" w:firstLineChars="200"/>
        <w:rPr>
          <w:rFonts w:eastAsia="仿宋_GB2312"/>
          <w:sz w:val="32"/>
          <w:szCs w:val="32"/>
        </w:rPr>
      </w:pPr>
      <w:r>
        <w:rPr>
          <w:rFonts w:eastAsia="仿宋_GB2312"/>
          <w:sz w:val="32"/>
          <w:szCs w:val="32"/>
        </w:rPr>
        <w:t>4.照片要求为JPEG格式，每张大小1M～5M，白色背景、无杂物，必须有印面，能体现作品整体、局部等效果。</w:t>
      </w:r>
    </w:p>
    <w:p>
      <w:pPr>
        <w:adjustRightInd w:val="0"/>
        <w:snapToGrid w:val="0"/>
        <w:spacing w:line="560" w:lineRule="exact"/>
        <w:ind w:firstLine="640" w:firstLineChars="200"/>
        <w:rPr>
          <w:rFonts w:eastAsia="黑体"/>
          <w:bCs/>
          <w:sz w:val="32"/>
          <w:szCs w:val="32"/>
        </w:rPr>
      </w:pPr>
      <w:r>
        <w:rPr>
          <w:rFonts w:eastAsia="黑体"/>
          <w:bCs/>
          <w:sz w:val="32"/>
          <w:szCs w:val="32"/>
        </w:rPr>
        <w:t>四、组织工作与赛程安排</w:t>
      </w:r>
    </w:p>
    <w:p>
      <w:pPr>
        <w:adjustRightInd w:val="0"/>
        <w:snapToGrid w:val="0"/>
        <w:spacing w:line="560" w:lineRule="exact"/>
        <w:ind w:firstLine="643" w:firstLineChars="200"/>
        <w:rPr>
          <w:rFonts w:eastAsia="楷体"/>
          <w:b/>
          <w:sz w:val="32"/>
          <w:szCs w:val="32"/>
        </w:rPr>
      </w:pPr>
      <w:r>
        <w:rPr>
          <w:rFonts w:eastAsia="楷体"/>
          <w:b/>
          <w:sz w:val="32"/>
          <w:szCs w:val="32"/>
        </w:rPr>
        <w:t>（一）组织工作</w:t>
      </w:r>
    </w:p>
    <w:p>
      <w:pPr>
        <w:adjustRightInd w:val="0"/>
        <w:snapToGrid w:val="0"/>
        <w:spacing w:line="560" w:lineRule="exact"/>
        <w:ind w:firstLine="640" w:firstLineChars="200"/>
        <w:rPr>
          <w:rFonts w:eastAsia="仿宋_GB2312"/>
          <w:sz w:val="32"/>
          <w:szCs w:val="32"/>
        </w:rPr>
      </w:pPr>
      <w:r>
        <w:rPr>
          <w:rFonts w:eastAsia="仿宋_GB2312"/>
          <w:sz w:val="32"/>
          <w:szCs w:val="32"/>
        </w:rPr>
        <w:t>各区教委、语委和各高校以及专业学会，通过新媒体方式大力宣传、广泛动员，保障赛事工作有序开展。</w:t>
      </w:r>
    </w:p>
    <w:p>
      <w:pPr>
        <w:adjustRightInd w:val="0"/>
        <w:snapToGrid w:val="0"/>
        <w:spacing w:line="560" w:lineRule="exact"/>
        <w:ind w:firstLine="640" w:firstLineChars="200"/>
        <w:rPr>
          <w:rFonts w:eastAsia="楷体"/>
          <w:b/>
          <w:sz w:val="32"/>
          <w:szCs w:val="32"/>
        </w:rPr>
      </w:pPr>
      <w:r>
        <w:rPr>
          <w:rFonts w:eastAsia="仿宋_GB2312"/>
          <w:sz w:val="32"/>
          <w:szCs w:val="32"/>
        </w:rPr>
        <w:t>5月中旬开始，</w:t>
      </w:r>
      <w:r>
        <w:rPr>
          <w:rFonts w:hint="eastAsia" w:eastAsia="仿宋_GB2312"/>
          <w:sz w:val="32"/>
          <w:szCs w:val="32"/>
        </w:rPr>
        <w:t>初赛承办</w:t>
      </w:r>
      <w:r>
        <w:rPr>
          <w:rFonts w:eastAsia="仿宋_GB2312"/>
          <w:sz w:val="32"/>
          <w:szCs w:val="32"/>
        </w:rPr>
        <w:t>单位将邀请篆刻名家、专业教师分期分批举行专题讲座，对指导教师或参赛者进行辅导（具体安排及时间另行通知）。讲座分在线讲座和现场讲座（现场专题讲座根据疫情防控工作需要适时予以调整）。</w:t>
      </w:r>
    </w:p>
    <w:p>
      <w:pPr>
        <w:adjustRightInd w:val="0"/>
        <w:snapToGrid w:val="0"/>
        <w:spacing w:line="560" w:lineRule="exact"/>
        <w:ind w:firstLine="482" w:firstLineChars="150"/>
        <w:rPr>
          <w:rFonts w:eastAsia="楷体"/>
          <w:b/>
          <w:sz w:val="32"/>
          <w:szCs w:val="32"/>
        </w:rPr>
      </w:pPr>
      <w:r>
        <w:rPr>
          <w:rFonts w:eastAsia="楷体"/>
          <w:b/>
          <w:sz w:val="32"/>
          <w:szCs w:val="32"/>
        </w:rPr>
        <w:t>（二）赛程安排</w:t>
      </w:r>
    </w:p>
    <w:p>
      <w:pPr>
        <w:adjustRightInd w:val="0"/>
        <w:snapToGrid w:val="0"/>
        <w:spacing w:line="560" w:lineRule="exact"/>
        <w:ind w:firstLine="643" w:firstLineChars="200"/>
        <w:rPr>
          <w:rFonts w:eastAsia="仿宋_GB2312"/>
          <w:b/>
          <w:sz w:val="32"/>
          <w:szCs w:val="32"/>
        </w:rPr>
      </w:pPr>
      <w:r>
        <w:rPr>
          <w:rFonts w:eastAsia="仿宋_GB2312"/>
          <w:b/>
          <w:sz w:val="32"/>
          <w:szCs w:val="32"/>
        </w:rPr>
        <w:t>1.提交作品：5月30日～6月30日</w:t>
      </w:r>
    </w:p>
    <w:p>
      <w:pPr>
        <w:adjustRightInd w:val="0"/>
        <w:snapToGrid w:val="0"/>
        <w:spacing w:line="560" w:lineRule="exact"/>
        <w:ind w:firstLine="640" w:firstLineChars="200"/>
        <w:rPr>
          <w:rFonts w:eastAsia="仿宋_GB2312"/>
          <w:sz w:val="32"/>
          <w:szCs w:val="32"/>
        </w:rPr>
      </w:pPr>
      <w:r>
        <w:rPr>
          <w:rFonts w:eastAsia="仿宋_GB2312"/>
          <w:sz w:val="32"/>
          <w:szCs w:val="32"/>
        </w:rPr>
        <w:t>参赛者登录中华经典诵写讲大赛网站（www.jingdiansxj.cn）报名，并上传作品图片，每位参赛者不超过5张。</w:t>
      </w:r>
    </w:p>
    <w:p>
      <w:pPr>
        <w:adjustRightInd w:val="0"/>
        <w:snapToGrid w:val="0"/>
        <w:spacing w:line="560" w:lineRule="exact"/>
        <w:ind w:firstLine="643" w:firstLineChars="200"/>
        <w:rPr>
          <w:rFonts w:eastAsia="仿宋_GB2312"/>
          <w:b/>
          <w:sz w:val="32"/>
          <w:szCs w:val="32"/>
        </w:rPr>
      </w:pPr>
      <w:r>
        <w:rPr>
          <w:rFonts w:eastAsia="仿宋_GB2312"/>
          <w:b/>
          <w:sz w:val="32"/>
          <w:szCs w:val="32"/>
        </w:rPr>
        <w:t>2.初赛评审：7月1日～7月10日</w:t>
      </w:r>
    </w:p>
    <w:p>
      <w:pPr>
        <w:adjustRightInd w:val="0"/>
        <w:snapToGrid w:val="0"/>
        <w:spacing w:line="560" w:lineRule="exact"/>
        <w:ind w:firstLine="640" w:firstLineChars="200"/>
        <w:rPr>
          <w:rFonts w:eastAsia="仿宋_GB2312"/>
          <w:sz w:val="32"/>
          <w:szCs w:val="32"/>
        </w:rPr>
      </w:pPr>
      <w:r>
        <w:rPr>
          <w:rFonts w:eastAsia="仿宋_GB2312"/>
          <w:sz w:val="32"/>
          <w:szCs w:val="32"/>
        </w:rPr>
        <w:t>专家线上评审，每组评选出一、二、三等奖和优秀奖若干，同时设优秀组织奖、指导教师奖若干。确定推荐每组入围全国决赛的作品。</w:t>
      </w:r>
    </w:p>
    <w:p>
      <w:pPr>
        <w:adjustRightInd w:val="0"/>
        <w:snapToGrid w:val="0"/>
        <w:spacing w:line="560" w:lineRule="exact"/>
        <w:ind w:firstLine="643" w:firstLineChars="200"/>
        <w:rPr>
          <w:rFonts w:eastAsia="仿宋_GB2312"/>
          <w:b/>
          <w:sz w:val="32"/>
          <w:szCs w:val="32"/>
        </w:rPr>
      </w:pPr>
      <w:r>
        <w:rPr>
          <w:rFonts w:eastAsia="仿宋_GB2312"/>
          <w:b/>
          <w:sz w:val="32"/>
          <w:szCs w:val="32"/>
        </w:rPr>
        <w:t>3.决赛评审：8月</w:t>
      </w:r>
    </w:p>
    <w:p>
      <w:pPr>
        <w:adjustRightInd w:val="0"/>
        <w:snapToGrid w:val="0"/>
        <w:spacing w:line="560" w:lineRule="exact"/>
        <w:ind w:firstLine="640" w:firstLineChars="200"/>
        <w:rPr>
          <w:rFonts w:eastAsia="仿宋_GB2312"/>
          <w:sz w:val="32"/>
          <w:szCs w:val="32"/>
        </w:rPr>
      </w:pPr>
      <w:r>
        <w:rPr>
          <w:rFonts w:eastAsia="仿宋_GB2312"/>
          <w:sz w:val="32"/>
          <w:szCs w:val="32"/>
        </w:rPr>
        <w:t>决赛以实物评审方式进行，专家现场评审确定奖项等次。</w:t>
      </w:r>
    </w:p>
    <w:p>
      <w:pPr>
        <w:adjustRightInd w:val="0"/>
        <w:snapToGrid w:val="0"/>
        <w:spacing w:line="560" w:lineRule="exact"/>
        <w:ind w:firstLine="640" w:firstLineChars="200"/>
        <w:rPr>
          <w:rFonts w:eastAsia="仿宋_GB2312"/>
          <w:sz w:val="32"/>
          <w:szCs w:val="32"/>
        </w:rPr>
      </w:pPr>
      <w:r>
        <w:rPr>
          <w:rFonts w:eastAsia="仿宋_GB2312"/>
          <w:sz w:val="32"/>
          <w:szCs w:val="32"/>
        </w:rPr>
        <w:t>入围决赛的手工篆刻类参赛者根据承办单位通知，于7月30日前将印章、印蜕及印屏寄送至全国篆刻大赛承办单位（另附说明，提供省份、学校、姓名、参赛组别、作品内容、联系方式等信息）。</w:t>
      </w:r>
    </w:p>
    <w:p>
      <w:pPr>
        <w:adjustRightInd w:val="0"/>
        <w:snapToGrid w:val="0"/>
        <w:spacing w:line="560" w:lineRule="exact"/>
        <w:ind w:firstLine="640" w:firstLineChars="200"/>
        <w:rPr>
          <w:rFonts w:eastAsia="仿宋_GB2312"/>
          <w:sz w:val="32"/>
          <w:szCs w:val="32"/>
        </w:rPr>
      </w:pPr>
      <w:r>
        <w:rPr>
          <w:rFonts w:eastAsia="仿宋_GB2312"/>
          <w:sz w:val="32"/>
          <w:szCs w:val="32"/>
        </w:rPr>
        <w:t>入围决赛的机器篆刻类作品可由参赛者自行制作完成后寄送至全国篆刻大赛承办单位（另附说明，提供省份、学校、姓名、参赛组别、作品内容、联系方式等信息）。也可联系承办方协助制作（具体联系方式另行通知）。</w:t>
      </w:r>
    </w:p>
    <w:p>
      <w:pPr>
        <w:adjustRightInd w:val="0"/>
        <w:snapToGrid w:val="0"/>
        <w:spacing w:line="560" w:lineRule="exact"/>
        <w:ind w:firstLine="640" w:firstLineChars="200"/>
        <w:rPr>
          <w:rFonts w:eastAsia="仿宋_GB2312"/>
          <w:sz w:val="32"/>
          <w:szCs w:val="32"/>
        </w:rPr>
      </w:pPr>
      <w:r>
        <w:rPr>
          <w:rFonts w:eastAsia="仿宋_GB2312"/>
          <w:sz w:val="32"/>
          <w:szCs w:val="32"/>
        </w:rPr>
        <w:t>全国篆刻大赛承办单位联系方式：</w:t>
      </w:r>
    </w:p>
    <w:p>
      <w:pPr>
        <w:adjustRightInd w:val="0"/>
        <w:snapToGrid w:val="0"/>
        <w:spacing w:line="560" w:lineRule="exact"/>
        <w:ind w:firstLine="640" w:firstLineChars="200"/>
        <w:rPr>
          <w:rFonts w:eastAsia="仿宋_GB2312"/>
          <w:sz w:val="32"/>
          <w:szCs w:val="32"/>
        </w:rPr>
      </w:pPr>
      <w:r>
        <w:rPr>
          <w:rFonts w:eastAsia="仿宋_GB2312"/>
          <w:sz w:val="32"/>
          <w:szCs w:val="32"/>
        </w:rPr>
        <w:t>联系人：中华世纪坛艺术馆高翔、贾鸣</w:t>
      </w:r>
    </w:p>
    <w:p>
      <w:pPr>
        <w:adjustRightInd w:val="0"/>
        <w:snapToGrid w:val="0"/>
        <w:spacing w:line="560" w:lineRule="exact"/>
        <w:ind w:firstLine="640" w:firstLineChars="200"/>
        <w:rPr>
          <w:rFonts w:eastAsia="仿宋_GB2312"/>
          <w:sz w:val="32"/>
          <w:szCs w:val="32"/>
        </w:rPr>
      </w:pPr>
      <w:r>
        <w:rPr>
          <w:rFonts w:eastAsia="仿宋_GB2312"/>
          <w:sz w:val="32"/>
          <w:szCs w:val="32"/>
        </w:rPr>
        <w:t>电话：010-84187929</w:t>
      </w:r>
      <w:r>
        <w:rPr>
          <w:rFonts w:hint="eastAsia" w:eastAsia="仿宋_GB2312"/>
          <w:sz w:val="32"/>
          <w:szCs w:val="32"/>
        </w:rPr>
        <w:t>、</w:t>
      </w:r>
      <w:r>
        <w:rPr>
          <w:rFonts w:eastAsia="仿宋_GB2312"/>
          <w:sz w:val="32"/>
          <w:szCs w:val="32"/>
        </w:rPr>
        <w:t>010-84187761</w:t>
      </w:r>
    </w:p>
    <w:p>
      <w:pPr>
        <w:adjustRightInd w:val="0"/>
        <w:snapToGrid w:val="0"/>
        <w:spacing w:line="560" w:lineRule="exact"/>
        <w:ind w:firstLine="640" w:firstLineChars="200"/>
        <w:rPr>
          <w:rFonts w:eastAsia="仿宋_GB2312"/>
          <w:sz w:val="32"/>
          <w:szCs w:val="32"/>
        </w:rPr>
      </w:pPr>
      <w:r>
        <w:rPr>
          <w:rFonts w:eastAsia="仿宋_GB2312"/>
          <w:sz w:val="32"/>
          <w:szCs w:val="32"/>
        </w:rPr>
        <w:t>邮箱：zhkdasai@163.com</w:t>
      </w:r>
    </w:p>
    <w:p>
      <w:pPr>
        <w:adjustRightInd w:val="0"/>
        <w:snapToGrid w:val="0"/>
        <w:spacing w:line="560" w:lineRule="exact"/>
        <w:ind w:firstLine="640" w:firstLineChars="200"/>
        <w:rPr>
          <w:rFonts w:eastAsia="仿宋_GB2312"/>
          <w:sz w:val="32"/>
          <w:szCs w:val="32"/>
        </w:rPr>
      </w:pPr>
      <w:r>
        <w:rPr>
          <w:rFonts w:eastAsia="仿宋_GB2312"/>
          <w:sz w:val="32"/>
          <w:szCs w:val="32"/>
        </w:rPr>
        <w:t>地址：北京市海淀区复兴路甲9号中华世纪坛（篆刻大赛）</w:t>
      </w:r>
    </w:p>
    <w:p>
      <w:pPr>
        <w:adjustRightInd w:val="0"/>
        <w:snapToGrid w:val="0"/>
        <w:spacing w:line="560" w:lineRule="exact"/>
        <w:ind w:firstLine="640" w:firstLineChars="200"/>
        <w:rPr>
          <w:rFonts w:eastAsia="仿宋_GB2312"/>
          <w:sz w:val="32"/>
          <w:szCs w:val="32"/>
        </w:rPr>
      </w:pPr>
      <w:r>
        <w:rPr>
          <w:rFonts w:eastAsia="仿宋_GB2312"/>
          <w:sz w:val="32"/>
          <w:szCs w:val="32"/>
        </w:rPr>
        <w:t>邮编：100038</w:t>
      </w:r>
    </w:p>
    <w:p>
      <w:pPr>
        <w:adjustRightInd w:val="0"/>
        <w:snapToGrid w:val="0"/>
        <w:spacing w:line="560" w:lineRule="exact"/>
        <w:ind w:firstLine="643" w:firstLineChars="200"/>
        <w:rPr>
          <w:rFonts w:eastAsia="仿宋_GB2312"/>
          <w:b/>
          <w:sz w:val="32"/>
          <w:szCs w:val="32"/>
        </w:rPr>
      </w:pPr>
      <w:r>
        <w:rPr>
          <w:rFonts w:eastAsia="仿宋_GB2312"/>
          <w:b/>
          <w:sz w:val="32"/>
          <w:szCs w:val="32"/>
        </w:rPr>
        <w:t>4.展览：9月下旬～10月初</w:t>
      </w:r>
    </w:p>
    <w:p>
      <w:pPr>
        <w:adjustRightInd w:val="0"/>
        <w:snapToGrid w:val="0"/>
        <w:spacing w:line="560" w:lineRule="exact"/>
        <w:ind w:firstLine="640" w:firstLineChars="200"/>
        <w:rPr>
          <w:rFonts w:eastAsia="仿宋_GB2312"/>
          <w:sz w:val="32"/>
          <w:szCs w:val="32"/>
        </w:rPr>
      </w:pPr>
      <w:r>
        <w:rPr>
          <w:rFonts w:eastAsia="仿宋_GB2312"/>
          <w:sz w:val="32"/>
          <w:szCs w:val="32"/>
        </w:rPr>
        <w:t>邀请部分获奖作品及参赛者参与“印记中国”篆刻大赛学生获奖作品展览现场活动（具体时间另行通知）。</w:t>
      </w:r>
    </w:p>
    <w:p>
      <w:pPr>
        <w:numPr>
          <w:ilvl w:val="255"/>
          <w:numId w:val="0"/>
        </w:numPr>
        <w:adjustRightInd w:val="0"/>
        <w:snapToGrid w:val="0"/>
        <w:spacing w:line="560" w:lineRule="exact"/>
        <w:ind w:firstLine="640" w:firstLineChars="200"/>
        <w:rPr>
          <w:rFonts w:eastAsia="黑体"/>
          <w:sz w:val="32"/>
          <w:szCs w:val="32"/>
        </w:rPr>
      </w:pPr>
      <w:r>
        <w:rPr>
          <w:rFonts w:eastAsia="黑体"/>
          <w:bCs/>
          <w:sz w:val="32"/>
          <w:szCs w:val="32"/>
        </w:rPr>
        <w:t>五、</w:t>
      </w:r>
      <w:r>
        <w:rPr>
          <w:rFonts w:eastAsia="黑体"/>
          <w:sz w:val="32"/>
          <w:szCs w:val="32"/>
        </w:rPr>
        <w:t>联系方式</w:t>
      </w:r>
    </w:p>
    <w:p>
      <w:pPr>
        <w:adjustRightInd w:val="0"/>
        <w:snapToGrid w:val="0"/>
        <w:spacing w:line="560" w:lineRule="exact"/>
        <w:ind w:firstLine="640" w:firstLineChars="200"/>
        <w:rPr>
          <w:rFonts w:eastAsia="仿宋_GB2312"/>
          <w:sz w:val="32"/>
          <w:szCs w:val="32"/>
        </w:rPr>
      </w:pPr>
      <w:r>
        <w:rPr>
          <w:rFonts w:eastAsia="仿宋_GB2312"/>
          <w:sz w:val="32"/>
          <w:szCs w:val="32"/>
        </w:rPr>
        <w:t>篆刻大赛北京市初赛联系方式：</w:t>
      </w:r>
    </w:p>
    <w:p>
      <w:pPr>
        <w:adjustRightInd w:val="0"/>
        <w:snapToGrid w:val="0"/>
        <w:spacing w:line="560" w:lineRule="exact"/>
        <w:ind w:firstLine="640" w:firstLineChars="200"/>
        <w:rPr>
          <w:rFonts w:eastAsia="仿宋_GB2312"/>
          <w:sz w:val="32"/>
          <w:szCs w:val="32"/>
        </w:rPr>
      </w:pPr>
      <w:r>
        <w:rPr>
          <w:rFonts w:eastAsia="仿宋_GB2312"/>
          <w:sz w:val="32"/>
          <w:szCs w:val="32"/>
        </w:rPr>
        <w:t>联系人：北京教育学院美术系  韩铁山</w:t>
      </w:r>
    </w:p>
    <w:p>
      <w:pPr>
        <w:adjustRightInd w:val="0"/>
        <w:snapToGrid w:val="0"/>
        <w:spacing w:line="560" w:lineRule="exact"/>
        <w:ind w:firstLine="640" w:firstLineChars="200"/>
        <w:rPr>
          <w:rFonts w:eastAsia="仿宋_GB2312"/>
          <w:sz w:val="32"/>
          <w:szCs w:val="32"/>
        </w:rPr>
      </w:pPr>
      <w:r>
        <w:rPr>
          <w:rFonts w:eastAsia="仿宋_GB2312"/>
          <w:sz w:val="32"/>
          <w:szCs w:val="32"/>
        </w:rPr>
        <w:t>电话：010-64075950</w:t>
      </w:r>
    </w:p>
    <w:p>
      <w:pPr>
        <w:adjustRightInd w:val="0"/>
        <w:snapToGrid w:val="0"/>
        <w:spacing w:line="560" w:lineRule="exact"/>
        <w:ind w:firstLine="640" w:firstLineChars="200"/>
        <w:rPr>
          <w:rFonts w:eastAsia="仿宋_GB2312"/>
          <w:sz w:val="32"/>
          <w:szCs w:val="32"/>
        </w:rPr>
      </w:pPr>
      <w:r>
        <w:rPr>
          <w:rFonts w:eastAsia="仿宋_GB2312"/>
          <w:sz w:val="32"/>
          <w:szCs w:val="32"/>
        </w:rPr>
        <w:t>邮箱：13301013780@189.cn</w:t>
      </w:r>
    </w:p>
    <w:p>
      <w:pPr>
        <w:adjustRightInd w:val="0"/>
        <w:snapToGrid w:val="0"/>
        <w:spacing w:line="560" w:lineRule="exact"/>
        <w:ind w:firstLine="640" w:firstLineChars="200"/>
        <w:rPr>
          <w:rFonts w:eastAsia="仿宋_GB2312"/>
          <w:sz w:val="32"/>
          <w:szCs w:val="32"/>
        </w:rPr>
      </w:pPr>
      <w:r>
        <w:rPr>
          <w:rFonts w:eastAsia="仿宋_GB2312"/>
          <w:sz w:val="32"/>
          <w:szCs w:val="32"/>
        </w:rPr>
        <w:t>地址：北京市东城区黄化门街5号</w:t>
      </w:r>
    </w:p>
    <w:p>
      <w:pPr>
        <w:adjustRightInd w:val="0"/>
        <w:snapToGrid w:val="0"/>
        <w:spacing w:line="560" w:lineRule="exact"/>
        <w:ind w:firstLine="640" w:firstLineChars="200"/>
        <w:rPr>
          <w:rFonts w:eastAsia="仿宋"/>
          <w:sz w:val="32"/>
          <w:szCs w:val="32"/>
        </w:rPr>
      </w:pPr>
      <w:r>
        <w:rPr>
          <w:rFonts w:eastAsia="仿宋_GB2312"/>
          <w:sz w:val="32"/>
          <w:szCs w:val="32"/>
        </w:rPr>
        <w:t>邮编</w:t>
      </w:r>
      <w:r>
        <w:rPr>
          <w:rFonts w:eastAsia="仿宋"/>
          <w:sz w:val="32"/>
          <w:szCs w:val="32"/>
        </w:rPr>
        <w:t>：100009</w:t>
      </w:r>
    </w:p>
    <w:p>
      <w:pPr>
        <w:spacing w:line="560" w:lineRule="exact"/>
      </w:pP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8"/>
      </w:rPr>
      <w:id w:val="-1266535961"/>
      <w:docPartObj>
        <w:docPartGallery w:val="autotext"/>
      </w:docPartObj>
    </w:sdtPr>
    <w:sdtEndPr>
      <w:rPr>
        <w:rStyle w:val="8"/>
      </w:rPr>
    </w:sdtEndPr>
    <w:sdtContent>
      <w:p>
        <w:pPr>
          <w:pStyle w:val="2"/>
          <w:framePr w:wrap="around" w:vAnchor="text" w:hAnchor="margin" w:xAlign="center" w:y="1"/>
          <w:rPr>
            <w:rStyle w:val="8"/>
          </w:rPr>
        </w:pPr>
        <w:r>
          <w:rPr>
            <w:rStyle w:val="8"/>
          </w:rPr>
          <w:fldChar w:fldCharType="begin"/>
        </w:r>
        <w:r>
          <w:rPr>
            <w:rStyle w:val="8"/>
          </w:rPr>
          <w:instrText xml:space="preserve"> PAGE </w:instrText>
        </w:r>
        <w:r>
          <w:rPr>
            <w:rStyle w:val="8"/>
          </w:rPr>
          <w:fldChar w:fldCharType="separate"/>
        </w:r>
        <w:r>
          <w:rPr>
            <w:rStyle w:val="8"/>
          </w:rPr>
          <w:t>24</w:t>
        </w:r>
        <w:r>
          <w:rPr>
            <w:rStyle w:val="8"/>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6B7DED"/>
    <w:rsid w:val="0D8609F5"/>
    <w:rsid w:val="21970127"/>
    <w:rsid w:val="256B7DED"/>
    <w:rsid w:val="642502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20"/>
    </w:rPr>
  </w:style>
  <w:style w:type="paragraph" w:styleId="3">
    <w:name w:val="Normal (Web)"/>
    <w:basedOn w:val="1"/>
    <w:qFormat/>
    <w:uiPriority w:val="99"/>
    <w:pPr>
      <w:spacing w:beforeAutospacing="1" w:afterAutospacing="1"/>
      <w:jc w:val="left"/>
    </w:pPr>
    <w:rPr>
      <w:kern w:val="0"/>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22"/>
    <w:rPr>
      <w:b/>
      <w:bCs/>
    </w:rPr>
  </w:style>
  <w:style w:type="character" w:styleId="8">
    <w:name w:val="page number"/>
    <w:basedOn w:val="6"/>
    <w:qFormat/>
    <w:uiPriority w:val="99"/>
  </w:style>
  <w:style w:type="character" w:styleId="9">
    <w:name w:val="Hyperlink"/>
    <w:basedOn w:val="6"/>
    <w:qFormat/>
    <w:uiPriority w:val="99"/>
    <w:rPr>
      <w:color w:val="0000FF"/>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2020-05-07T02:03:00Z</dcterms:created>
  <dc:creator>专吃一屉十一只的小包子</dc:creator>
  <cp:lastModifiedBy>专吃一屉十一只的小包子</cp:lastModifiedBy>
  <dcterms:modified xsi:type="dcterms:W3CDTF">2020-05-07T02:06:13Z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