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7D4A3" w14:textId="77777777" w:rsidR="0066553D" w:rsidRPr="00AE6B92" w:rsidRDefault="00000000" w:rsidP="00816ED0">
      <w:pPr>
        <w:pStyle w:val="a3"/>
        <w:spacing w:before="291" w:line="360" w:lineRule="auto"/>
        <w:ind w:firstLineChars="200" w:firstLine="614"/>
        <w:jc w:val="center"/>
        <w:outlineLvl w:val="0"/>
        <w:rPr>
          <w:rFonts w:asciiTheme="minorEastAsia" w:eastAsiaTheme="minorEastAsia" w:hAnsiTheme="minorEastAsia" w:hint="eastAsia"/>
          <w:b/>
          <w:bCs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spacing w:val="-7"/>
          <w:sz w:val="32"/>
          <w:szCs w:val="32"/>
          <w:lang w:eastAsia="zh-CN"/>
        </w:rPr>
        <w:t>附件4 各类别推免条件</w:t>
      </w:r>
    </w:p>
    <w:p w14:paraId="4E155B17" w14:textId="77777777" w:rsidR="0066553D" w:rsidRPr="00AE6B92" w:rsidRDefault="00000000" w:rsidP="00816ED0">
      <w:pPr>
        <w:pStyle w:val="a3"/>
        <w:spacing w:before="127" w:line="360" w:lineRule="auto"/>
        <w:ind w:firstLineChars="200" w:firstLine="72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20"/>
          <w:sz w:val="32"/>
          <w:szCs w:val="32"/>
          <w:lang w:eastAsia="zh-CN"/>
        </w:rPr>
        <w:t>推免生类别包括：普通推免、本研一体化“专业</w:t>
      </w:r>
      <w:r w:rsidRPr="00AE6B92">
        <w:rPr>
          <w:rFonts w:asciiTheme="minorEastAsia" w:eastAsiaTheme="minorEastAsia" w:hAnsiTheme="minorEastAsia" w:cs="Times New Roman" w:hint="eastAsia"/>
          <w:spacing w:val="20"/>
          <w:sz w:val="32"/>
          <w:szCs w:val="32"/>
          <w:lang w:eastAsia="zh-CN"/>
        </w:rPr>
        <w:t>+</w:t>
      </w:r>
      <w:r w:rsidRPr="00AE6B92">
        <w:rPr>
          <w:rFonts w:asciiTheme="minorEastAsia" w:eastAsiaTheme="minorEastAsia" w:hAnsiTheme="minorEastAsia" w:hint="eastAsia"/>
          <w:spacing w:val="20"/>
          <w:sz w:val="32"/>
          <w:szCs w:val="32"/>
          <w:lang w:eastAsia="zh-CN"/>
        </w:rPr>
        <w:t>管理”复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合型人才、研究生支教团及创新创业人才专项推免等。每名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学生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只能申请一种推免类别。</w:t>
      </w:r>
    </w:p>
    <w:p w14:paraId="24544E29" w14:textId="77777777" w:rsidR="0066553D" w:rsidRPr="00AE6B92" w:rsidRDefault="00000000" w:rsidP="00816ED0">
      <w:pPr>
        <w:pStyle w:val="a3"/>
        <w:spacing w:before="2" w:line="360" w:lineRule="auto"/>
        <w:ind w:firstLineChars="200" w:firstLine="61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spacing w:val="-6"/>
          <w:sz w:val="32"/>
          <w:szCs w:val="32"/>
          <w:lang w:eastAsia="zh-CN"/>
        </w:rPr>
        <w:t>附件</w:t>
      </w:r>
      <w:r w:rsidRPr="00AE6B92">
        <w:rPr>
          <w:rFonts w:asciiTheme="minorEastAsia" w:eastAsiaTheme="minorEastAsia" w:hAnsiTheme="minorEastAsia" w:cs="Baskerville" w:hint="eastAsia"/>
          <w:b/>
          <w:bCs/>
          <w:spacing w:val="-6"/>
          <w:sz w:val="32"/>
          <w:szCs w:val="32"/>
          <w:lang w:eastAsia="zh-CN"/>
        </w:rPr>
        <w:t>1</w:t>
      </w:r>
      <w:r w:rsidRPr="00AE6B92">
        <w:rPr>
          <w:rFonts w:asciiTheme="minorEastAsia" w:eastAsiaTheme="minorEastAsia" w:hAnsiTheme="minorEastAsia" w:hint="eastAsia"/>
          <w:b/>
          <w:bCs/>
          <w:spacing w:val="-6"/>
          <w:sz w:val="32"/>
          <w:szCs w:val="32"/>
          <w:lang w:eastAsia="zh-CN"/>
        </w:rPr>
        <w:t>：普通推免生</w:t>
      </w:r>
    </w:p>
    <w:p w14:paraId="51473556" w14:textId="77777777" w:rsidR="0066553D" w:rsidRPr="00AE6B92" w:rsidRDefault="00000000" w:rsidP="00816ED0">
      <w:pPr>
        <w:pStyle w:val="a3"/>
        <w:spacing w:before="162" w:line="360" w:lineRule="auto"/>
        <w:ind w:firstLineChars="200" w:firstLine="66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7"/>
          <w:sz w:val="32"/>
          <w:szCs w:val="32"/>
          <w:lang w:eastAsia="zh-CN"/>
        </w:rPr>
        <w:t>1.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完成并通过培养方案要求的前三学年开设的必修课考核，</w:t>
      </w:r>
      <w:r w:rsidRPr="00AE6B92">
        <w:rPr>
          <w:rFonts w:asciiTheme="minorEastAsia" w:eastAsiaTheme="minorEastAsia" w:hAnsiTheme="minorEastAsia" w:hint="eastAsia"/>
          <w:spacing w:val="2"/>
          <w:sz w:val="32"/>
          <w:szCs w:val="32"/>
          <w:lang w:eastAsia="zh-CN"/>
        </w:rPr>
        <w:t>补考或重修的必修课不超过</w:t>
      </w:r>
      <w:r w:rsidRPr="00AE6B92">
        <w:rPr>
          <w:rFonts w:asciiTheme="minorEastAsia" w:eastAsiaTheme="minorEastAsia" w:hAnsiTheme="minorEastAsia" w:cs="Times New Roman" w:hint="eastAsia"/>
          <w:spacing w:val="2"/>
          <w:sz w:val="32"/>
          <w:szCs w:val="32"/>
          <w:lang w:eastAsia="zh-CN"/>
        </w:rPr>
        <w:t>1</w:t>
      </w:r>
      <w:r w:rsidRPr="00AE6B92">
        <w:rPr>
          <w:rFonts w:asciiTheme="minorEastAsia" w:eastAsiaTheme="minorEastAsia" w:hAnsiTheme="minorEastAsia" w:hint="eastAsia"/>
          <w:spacing w:val="2"/>
          <w:sz w:val="32"/>
          <w:szCs w:val="32"/>
          <w:lang w:eastAsia="zh-CN"/>
        </w:rPr>
        <w:t>门（其中第一学年必修课需全部及</w:t>
      </w:r>
      <w:r w:rsidRPr="00AE6B92">
        <w:rPr>
          <w:rFonts w:asciiTheme="minorEastAsia" w:eastAsiaTheme="minorEastAsia" w:hAnsiTheme="minorEastAsia" w:hint="eastAsia"/>
          <w:spacing w:val="-35"/>
          <w:sz w:val="32"/>
          <w:szCs w:val="32"/>
          <w:lang w:eastAsia="zh-CN"/>
        </w:rPr>
        <w:t>格）。</w:t>
      </w:r>
    </w:p>
    <w:p w14:paraId="33D61828" w14:textId="77777777" w:rsidR="0066553D" w:rsidRPr="00AE6B92" w:rsidRDefault="00000000" w:rsidP="00816ED0">
      <w:pPr>
        <w:pStyle w:val="a3"/>
        <w:spacing w:before="3" w:line="360" w:lineRule="auto"/>
        <w:ind w:firstLineChars="200" w:firstLine="66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7"/>
          <w:sz w:val="32"/>
          <w:szCs w:val="32"/>
          <w:lang w:eastAsia="zh-CN"/>
        </w:rPr>
        <w:t>2.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前三学年必修课成绩总优良率达到</w:t>
      </w:r>
      <w:r w:rsidRPr="00AE6B92">
        <w:rPr>
          <w:rFonts w:asciiTheme="minorEastAsia" w:eastAsiaTheme="minorEastAsia" w:hAnsiTheme="minorEastAsia" w:cs="Times New Roman" w:hint="eastAsia"/>
          <w:spacing w:val="7"/>
          <w:sz w:val="32"/>
          <w:szCs w:val="32"/>
          <w:lang w:eastAsia="zh-CN"/>
        </w:rPr>
        <w:t>60%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（其中第一学年优</w:t>
      </w:r>
      <w:r w:rsidRPr="00AE6B92">
        <w:rPr>
          <w:rFonts w:asciiTheme="minorEastAsia" w:eastAsiaTheme="minorEastAsia" w:hAnsiTheme="minorEastAsia" w:hint="eastAsia"/>
          <w:spacing w:val="16"/>
          <w:sz w:val="32"/>
          <w:szCs w:val="32"/>
          <w:lang w:eastAsia="zh-CN"/>
        </w:rPr>
        <w:t>良率不得低于</w:t>
      </w:r>
      <w:r w:rsidRPr="00AE6B92">
        <w:rPr>
          <w:rFonts w:asciiTheme="minorEastAsia" w:eastAsiaTheme="minorEastAsia" w:hAnsiTheme="minorEastAsia" w:cs="Times New Roman" w:hint="eastAsia"/>
          <w:spacing w:val="16"/>
          <w:sz w:val="32"/>
          <w:szCs w:val="32"/>
          <w:lang w:eastAsia="zh-CN"/>
        </w:rPr>
        <w:t>40%</w:t>
      </w:r>
      <w:r w:rsidRPr="00AE6B92">
        <w:rPr>
          <w:rFonts w:asciiTheme="minorEastAsia" w:eastAsiaTheme="minorEastAsia" w:hAnsiTheme="minorEastAsia" w:hint="eastAsia"/>
          <w:spacing w:val="-56"/>
          <w:w w:val="92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16"/>
          <w:sz w:val="32"/>
          <w:szCs w:val="32"/>
          <w:lang w:eastAsia="zh-CN"/>
        </w:rPr>
        <w:t>前三学年专业年级综合</w:t>
      </w:r>
      <w:r w:rsidRPr="00AE6B92">
        <w:rPr>
          <w:rFonts w:asciiTheme="minorEastAsia" w:eastAsiaTheme="minorEastAsia" w:hAnsiTheme="minorEastAsia" w:hint="eastAsia"/>
          <w:spacing w:val="15"/>
          <w:sz w:val="32"/>
          <w:szCs w:val="32"/>
          <w:lang w:eastAsia="zh-CN"/>
        </w:rPr>
        <w:t>测评总排名在前</w:t>
      </w:r>
      <w:r w:rsidRPr="00AE6B92">
        <w:rPr>
          <w:rFonts w:asciiTheme="minorEastAsia" w:eastAsiaTheme="minorEastAsia" w:hAnsiTheme="minorEastAsia" w:cs="Times New Roman" w:hint="eastAsia"/>
          <w:spacing w:val="3"/>
          <w:sz w:val="32"/>
          <w:szCs w:val="32"/>
          <w:lang w:eastAsia="zh-CN"/>
        </w:rPr>
        <w:t>50%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（其中第一学年综合测评排名不得低于</w:t>
      </w:r>
      <w:r w:rsidRPr="00AE6B92">
        <w:rPr>
          <w:rFonts w:asciiTheme="minorEastAsia" w:eastAsiaTheme="minorEastAsia" w:hAnsiTheme="minorEastAsia" w:cs="Times New Roman" w:hint="eastAsia"/>
          <w:spacing w:val="2"/>
          <w:sz w:val="32"/>
          <w:szCs w:val="32"/>
          <w:lang w:eastAsia="zh-CN"/>
        </w:rPr>
        <w:t>70%</w:t>
      </w:r>
      <w:r w:rsidRPr="00AE6B92">
        <w:rPr>
          <w:rFonts w:asciiTheme="minorEastAsia" w:eastAsiaTheme="minorEastAsia" w:hAnsiTheme="minorEastAsia" w:hint="eastAsia"/>
          <w:spacing w:val="2"/>
          <w:sz w:val="32"/>
          <w:szCs w:val="32"/>
          <w:lang w:eastAsia="zh-CN"/>
        </w:rPr>
        <w:t>）。</w:t>
      </w:r>
    </w:p>
    <w:p w14:paraId="3769904C" w14:textId="77777777" w:rsidR="0066553D" w:rsidRPr="00AE6B92" w:rsidRDefault="00000000" w:rsidP="00816ED0">
      <w:pPr>
        <w:pStyle w:val="a3"/>
        <w:spacing w:before="5" w:line="360" w:lineRule="auto"/>
        <w:ind w:firstLineChars="200" w:firstLine="664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6"/>
          <w:sz w:val="32"/>
          <w:szCs w:val="32"/>
          <w:lang w:eastAsia="zh-CN"/>
        </w:rPr>
        <w:t>3.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外语语种为英语的成绩达到全国大学英语四级考试</w:t>
      </w:r>
      <w:r w:rsidRPr="00AE6B92">
        <w:rPr>
          <w:rFonts w:asciiTheme="minorEastAsia" w:eastAsiaTheme="minorEastAsia" w:hAnsiTheme="minorEastAsia" w:cs="Times New Roman" w:hint="eastAsia"/>
          <w:spacing w:val="6"/>
          <w:sz w:val="32"/>
          <w:szCs w:val="32"/>
          <w:lang w:eastAsia="zh-CN"/>
        </w:rPr>
        <w:t>425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分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及以上；外语语种为日语或俄语的成绩达到国家四级</w:t>
      </w: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60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分及以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上；英语专业学生要求通过专业四级。</w:t>
      </w:r>
    </w:p>
    <w:p w14:paraId="67D17E50" w14:textId="77777777" w:rsidR="0066553D" w:rsidRPr="00AE6B92" w:rsidRDefault="0066553D" w:rsidP="00816ED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  <w:sectPr w:rsidR="0066553D" w:rsidRPr="00AE6B92">
          <w:footerReference w:type="default" r:id="rId7"/>
          <w:pgSz w:w="11907" w:h="16839"/>
          <w:pgMar w:top="1431" w:right="1470" w:bottom="1461" w:left="1604" w:header="0" w:footer="1300" w:gutter="0"/>
          <w:cols w:space="720"/>
        </w:sectPr>
      </w:pPr>
    </w:p>
    <w:p w14:paraId="6AE7A092" w14:textId="77777777" w:rsidR="0066553D" w:rsidRPr="00AE6B92" w:rsidRDefault="00000000" w:rsidP="00816ED0">
      <w:pPr>
        <w:pStyle w:val="a3"/>
        <w:spacing w:before="310" w:line="360" w:lineRule="auto"/>
        <w:ind w:firstLineChars="200" w:firstLine="69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spacing w:val="14"/>
          <w:sz w:val="32"/>
          <w:szCs w:val="32"/>
          <w:lang w:eastAsia="zh-CN"/>
        </w:rPr>
        <w:lastRenderedPageBreak/>
        <w:t>附件</w:t>
      </w:r>
      <w:r w:rsidRPr="00AE6B92">
        <w:rPr>
          <w:rFonts w:asciiTheme="minorEastAsia" w:eastAsiaTheme="minorEastAsia" w:hAnsiTheme="minorEastAsia" w:cs="Baskerville" w:hint="eastAsia"/>
          <w:b/>
          <w:bCs/>
          <w:spacing w:val="14"/>
          <w:sz w:val="32"/>
          <w:szCs w:val="32"/>
          <w:lang w:eastAsia="zh-CN"/>
        </w:rPr>
        <w:t>2</w:t>
      </w:r>
      <w:r w:rsidRPr="00AE6B92">
        <w:rPr>
          <w:rFonts w:asciiTheme="minorEastAsia" w:eastAsiaTheme="minorEastAsia" w:hAnsiTheme="minorEastAsia" w:hint="eastAsia"/>
          <w:b/>
          <w:bCs/>
          <w:spacing w:val="14"/>
          <w:sz w:val="32"/>
          <w:szCs w:val="32"/>
          <w:lang w:eastAsia="zh-CN"/>
        </w:rPr>
        <w:t>：本研一体化“专业</w:t>
      </w:r>
      <w:r w:rsidRPr="00AE6B92">
        <w:rPr>
          <w:rFonts w:asciiTheme="minorEastAsia" w:eastAsiaTheme="minorEastAsia" w:hAnsiTheme="minorEastAsia" w:cs="Baskerville" w:hint="eastAsia"/>
          <w:b/>
          <w:bCs/>
          <w:spacing w:val="14"/>
          <w:sz w:val="32"/>
          <w:szCs w:val="32"/>
          <w:lang w:eastAsia="zh-CN"/>
        </w:rPr>
        <w:t>+</w:t>
      </w:r>
      <w:r w:rsidRPr="00AE6B92">
        <w:rPr>
          <w:rFonts w:asciiTheme="minorEastAsia" w:eastAsiaTheme="minorEastAsia" w:hAnsiTheme="minorEastAsia" w:hint="eastAsia"/>
          <w:b/>
          <w:bCs/>
          <w:spacing w:val="14"/>
          <w:sz w:val="32"/>
          <w:szCs w:val="32"/>
          <w:lang w:eastAsia="zh-CN"/>
        </w:rPr>
        <w:t>管理”复合型人才</w:t>
      </w:r>
    </w:p>
    <w:p w14:paraId="5307F541" w14:textId="77777777" w:rsidR="0066553D" w:rsidRPr="00AE6B92" w:rsidRDefault="00000000" w:rsidP="00816ED0">
      <w:pPr>
        <w:pStyle w:val="a3"/>
        <w:spacing w:before="146" w:line="360" w:lineRule="auto"/>
        <w:ind w:firstLineChars="200" w:firstLine="66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1.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完成并通过培养方案要求的前三学年开设的必修课考核，</w:t>
      </w:r>
      <w:r w:rsidRPr="00AE6B92">
        <w:rPr>
          <w:rFonts w:asciiTheme="minorEastAsia" w:eastAsiaTheme="minorEastAsia" w:hAnsiTheme="minorEastAsia" w:hint="eastAsia"/>
          <w:spacing w:val="2"/>
          <w:sz w:val="32"/>
          <w:szCs w:val="32"/>
          <w:lang w:eastAsia="zh-CN"/>
        </w:rPr>
        <w:t>补考或重修的必修课不超过</w:t>
      </w:r>
      <w:r w:rsidRPr="00AE6B92">
        <w:rPr>
          <w:rFonts w:asciiTheme="minorEastAsia" w:eastAsiaTheme="minorEastAsia" w:hAnsiTheme="minorEastAsia" w:cs="Times New Roman" w:hint="eastAsia"/>
          <w:spacing w:val="2"/>
          <w:sz w:val="32"/>
          <w:szCs w:val="32"/>
          <w:lang w:eastAsia="zh-CN"/>
        </w:rPr>
        <w:t>2</w:t>
      </w:r>
      <w:r w:rsidRPr="00AE6B92">
        <w:rPr>
          <w:rFonts w:asciiTheme="minorEastAsia" w:eastAsiaTheme="minorEastAsia" w:hAnsiTheme="minorEastAsia" w:hint="eastAsia"/>
          <w:spacing w:val="2"/>
          <w:sz w:val="32"/>
          <w:szCs w:val="32"/>
          <w:lang w:eastAsia="zh-CN"/>
        </w:rPr>
        <w:t>门。</w:t>
      </w:r>
    </w:p>
    <w:p w14:paraId="73588DF6" w14:textId="77777777" w:rsidR="0066553D" w:rsidRPr="00AE6B92" w:rsidRDefault="00000000" w:rsidP="00816ED0">
      <w:pPr>
        <w:pStyle w:val="a3"/>
        <w:spacing w:before="2" w:line="360" w:lineRule="auto"/>
        <w:ind w:firstLineChars="200" w:firstLine="676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2.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前三学年必修课成绩总优良率达到</w:t>
      </w: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40%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；前三学年专业年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级综合测评排名均在前</w:t>
      </w:r>
      <w:r w:rsidRPr="00AE6B92">
        <w:rPr>
          <w:rFonts w:asciiTheme="minorEastAsia" w:eastAsiaTheme="minorEastAsia" w:hAnsiTheme="minorEastAsia" w:cs="Times New Roman" w:hint="eastAsia"/>
          <w:spacing w:val="4"/>
          <w:sz w:val="32"/>
          <w:szCs w:val="32"/>
          <w:lang w:eastAsia="zh-CN"/>
        </w:rPr>
        <w:t>60%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。</w:t>
      </w:r>
    </w:p>
    <w:p w14:paraId="274AFDEC" w14:textId="77777777" w:rsidR="0066553D" w:rsidRPr="00AE6B92" w:rsidRDefault="00000000" w:rsidP="00816ED0">
      <w:pPr>
        <w:pStyle w:val="a3"/>
        <w:spacing w:before="3" w:line="360" w:lineRule="auto"/>
        <w:ind w:firstLineChars="200" w:firstLine="664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6"/>
          <w:sz w:val="32"/>
          <w:szCs w:val="32"/>
          <w:lang w:eastAsia="zh-CN"/>
        </w:rPr>
        <w:t>3.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外语语种为英语的成绩达到全国大学英语四级考试</w:t>
      </w:r>
      <w:r w:rsidRPr="00AE6B92">
        <w:rPr>
          <w:rFonts w:asciiTheme="minorEastAsia" w:eastAsiaTheme="minorEastAsia" w:hAnsiTheme="minorEastAsia" w:cs="Times New Roman" w:hint="eastAsia"/>
          <w:spacing w:val="6"/>
          <w:sz w:val="32"/>
          <w:szCs w:val="32"/>
          <w:lang w:eastAsia="zh-CN"/>
        </w:rPr>
        <w:t>425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分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及以上；外语语种为日语或俄语的成绩达到国家四级</w:t>
      </w: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60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分及以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上；英语专业学生要求通过专业四级。</w:t>
      </w:r>
    </w:p>
    <w:p w14:paraId="02FBFB6A" w14:textId="77777777" w:rsidR="0066553D" w:rsidRPr="00AE6B92" w:rsidRDefault="00000000" w:rsidP="00816ED0">
      <w:pPr>
        <w:pStyle w:val="a3"/>
        <w:spacing w:before="2" w:line="360" w:lineRule="auto"/>
        <w:ind w:firstLineChars="200" w:firstLine="67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8"/>
          <w:sz w:val="32"/>
          <w:szCs w:val="32"/>
          <w:lang w:eastAsia="zh-CN"/>
        </w:rPr>
        <w:t>4.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完成并通过行政领导力课程学习。</w:t>
      </w:r>
    </w:p>
    <w:p w14:paraId="17E8B939" w14:textId="77777777" w:rsidR="0066553D" w:rsidRPr="00AE6B92" w:rsidRDefault="00000000" w:rsidP="00816ED0">
      <w:pPr>
        <w:pStyle w:val="a3"/>
        <w:spacing w:before="169" w:line="360" w:lineRule="auto"/>
        <w:ind w:firstLineChars="200" w:firstLine="67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8"/>
          <w:sz w:val="32"/>
          <w:szCs w:val="32"/>
          <w:lang w:eastAsia="zh-CN"/>
        </w:rPr>
        <w:t>5.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报名思想政治实践岗的学生应同时满足以下条件：</w:t>
      </w:r>
    </w:p>
    <w:p w14:paraId="56167D86" w14:textId="77777777" w:rsidR="0066553D" w:rsidRPr="00AE6B92" w:rsidRDefault="00000000" w:rsidP="00816ED0">
      <w:pPr>
        <w:pStyle w:val="a3"/>
        <w:spacing w:before="171" w:line="360" w:lineRule="auto"/>
        <w:ind w:firstLineChars="200" w:firstLine="67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（</w:t>
      </w:r>
      <w:r w:rsidRPr="00AE6B92">
        <w:rPr>
          <w:rFonts w:asciiTheme="minorEastAsia" w:eastAsiaTheme="minorEastAsia" w:hAnsiTheme="minorEastAsia" w:cs="Times New Roman" w:hint="eastAsia"/>
          <w:spacing w:val="8"/>
          <w:sz w:val="32"/>
          <w:szCs w:val="32"/>
          <w:lang w:eastAsia="zh-CN"/>
        </w:rPr>
        <w:t>1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）担任过校级学生组织或院级学生会部长（及以上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）的</w:t>
      </w:r>
      <w:r w:rsidRPr="00AE6B92">
        <w:rPr>
          <w:rFonts w:asciiTheme="minorEastAsia" w:eastAsiaTheme="minorEastAsia" w:hAnsiTheme="minorEastAsia" w:hint="eastAsia"/>
          <w:spacing w:val="10"/>
          <w:sz w:val="32"/>
          <w:szCs w:val="32"/>
          <w:lang w:eastAsia="zh-CN"/>
        </w:rPr>
        <w:t>学生干部一年</w:t>
      </w:r>
      <w:r w:rsidRPr="00AE6B92">
        <w:rPr>
          <w:rFonts w:asciiTheme="minorEastAsia" w:eastAsiaTheme="minorEastAsia" w:hAnsiTheme="minorEastAsia" w:cs="Times New Roman" w:hint="eastAsia"/>
          <w:spacing w:val="10"/>
          <w:sz w:val="32"/>
          <w:szCs w:val="32"/>
          <w:lang w:eastAsia="zh-CN"/>
        </w:rPr>
        <w:t>(</w:t>
      </w:r>
      <w:r w:rsidRPr="00AE6B92">
        <w:rPr>
          <w:rFonts w:asciiTheme="minorEastAsia" w:eastAsiaTheme="minorEastAsia" w:hAnsiTheme="minorEastAsia" w:hint="eastAsia"/>
          <w:spacing w:val="10"/>
          <w:sz w:val="32"/>
          <w:szCs w:val="32"/>
          <w:lang w:eastAsia="zh-CN"/>
        </w:rPr>
        <w:t>含</w:t>
      </w:r>
      <w:r w:rsidRPr="00AE6B92">
        <w:rPr>
          <w:rFonts w:asciiTheme="minorEastAsia" w:eastAsiaTheme="minorEastAsia" w:hAnsiTheme="minorEastAsia" w:cs="Times New Roman" w:hint="eastAsia"/>
          <w:spacing w:val="10"/>
          <w:sz w:val="32"/>
          <w:szCs w:val="32"/>
          <w:lang w:eastAsia="zh-CN"/>
        </w:rPr>
        <w:t>)</w:t>
      </w:r>
      <w:r w:rsidRPr="00AE6B92">
        <w:rPr>
          <w:rFonts w:asciiTheme="minorEastAsia" w:eastAsiaTheme="minorEastAsia" w:hAnsiTheme="minorEastAsia" w:hint="eastAsia"/>
          <w:spacing w:val="10"/>
          <w:sz w:val="32"/>
          <w:szCs w:val="32"/>
          <w:lang w:eastAsia="zh-CN"/>
        </w:rPr>
        <w:t>以上；或担任过校院两级社团部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长</w:t>
      </w: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(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含</w:t>
      </w: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)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以上学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生干部一年</w:t>
      </w: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(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含</w:t>
      </w: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)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以上；或担任过学生党支部正、副书记；或担任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过班长、团支部书记一年</w:t>
      </w:r>
      <w:r w:rsidRPr="00AE6B92">
        <w:rPr>
          <w:rFonts w:asciiTheme="minorEastAsia" w:eastAsiaTheme="minorEastAsia" w:hAnsiTheme="minorEastAsia" w:cs="Times New Roman" w:hint="eastAsia"/>
          <w:spacing w:val="4"/>
          <w:sz w:val="32"/>
          <w:szCs w:val="32"/>
          <w:lang w:eastAsia="zh-CN"/>
        </w:rPr>
        <w:t>(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含</w:t>
      </w:r>
      <w:r w:rsidRPr="00AE6B92">
        <w:rPr>
          <w:rFonts w:asciiTheme="minorEastAsia" w:eastAsiaTheme="minorEastAsia" w:hAnsiTheme="minorEastAsia" w:cs="Times New Roman" w:hint="eastAsia"/>
          <w:spacing w:val="4"/>
          <w:sz w:val="32"/>
          <w:szCs w:val="32"/>
          <w:lang w:eastAsia="zh-CN"/>
        </w:rPr>
        <w:t>)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以上。</w:t>
      </w:r>
    </w:p>
    <w:p w14:paraId="37DA68E7" w14:textId="77777777" w:rsidR="0066553D" w:rsidRPr="00AE6B92" w:rsidRDefault="00000000" w:rsidP="00816ED0">
      <w:pPr>
        <w:pStyle w:val="a3"/>
        <w:spacing w:before="3" w:line="360" w:lineRule="auto"/>
        <w:ind w:firstLineChars="200" w:firstLine="664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（</w:t>
      </w:r>
      <w:r w:rsidRPr="00AE6B92">
        <w:rPr>
          <w:rFonts w:asciiTheme="minorEastAsia" w:eastAsiaTheme="minorEastAsia" w:hAnsiTheme="minorEastAsia" w:cs="Times New Roman" w:hint="eastAsia"/>
          <w:spacing w:val="6"/>
          <w:sz w:val="32"/>
          <w:szCs w:val="32"/>
          <w:lang w:eastAsia="zh-CN"/>
        </w:rPr>
        <w:t>2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）获得校级（含）及以上优秀学生干部荣誉称号。</w:t>
      </w:r>
    </w:p>
    <w:p w14:paraId="50F73CFC" w14:textId="77777777" w:rsidR="0066553D" w:rsidRPr="00AE6B92" w:rsidRDefault="0066553D" w:rsidP="00816ED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  <w:sectPr w:rsidR="0066553D" w:rsidRPr="00AE6B92">
          <w:footerReference w:type="default" r:id="rId8"/>
          <w:pgSz w:w="11907" w:h="16839"/>
          <w:pgMar w:top="1431" w:right="1473" w:bottom="1461" w:left="1612" w:header="0" w:footer="1300" w:gutter="0"/>
          <w:cols w:space="720"/>
        </w:sectPr>
      </w:pPr>
    </w:p>
    <w:p w14:paraId="37EB6BEF" w14:textId="77777777" w:rsidR="0066553D" w:rsidRPr="00AE6B92" w:rsidRDefault="00000000" w:rsidP="00816ED0">
      <w:pPr>
        <w:pStyle w:val="a3"/>
        <w:spacing w:before="310" w:line="360" w:lineRule="auto"/>
        <w:ind w:firstLineChars="200" w:firstLine="627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spacing w:val="-4"/>
          <w:sz w:val="32"/>
          <w:szCs w:val="32"/>
          <w:lang w:eastAsia="zh-CN"/>
        </w:rPr>
        <w:lastRenderedPageBreak/>
        <w:t>附件</w:t>
      </w:r>
      <w:r w:rsidRPr="00AE6B92">
        <w:rPr>
          <w:rFonts w:asciiTheme="minorEastAsia" w:eastAsiaTheme="minorEastAsia" w:hAnsiTheme="minorEastAsia" w:cs="Baskerville" w:hint="eastAsia"/>
          <w:b/>
          <w:bCs/>
          <w:spacing w:val="-4"/>
          <w:sz w:val="32"/>
          <w:szCs w:val="32"/>
          <w:lang w:eastAsia="zh-CN"/>
        </w:rPr>
        <w:t>3</w:t>
      </w:r>
      <w:r w:rsidRPr="00AE6B92">
        <w:rPr>
          <w:rFonts w:asciiTheme="minorEastAsia" w:eastAsiaTheme="minorEastAsia" w:hAnsiTheme="minorEastAsia" w:hint="eastAsia"/>
          <w:b/>
          <w:bCs/>
          <w:spacing w:val="-4"/>
          <w:sz w:val="32"/>
          <w:szCs w:val="32"/>
          <w:lang w:eastAsia="zh-CN"/>
        </w:rPr>
        <w:t>：研究生支教团</w:t>
      </w:r>
    </w:p>
    <w:p w14:paraId="5D98883D" w14:textId="77777777" w:rsidR="0066553D" w:rsidRPr="00AE6B92" w:rsidRDefault="00000000" w:rsidP="00816ED0">
      <w:pPr>
        <w:pStyle w:val="a3"/>
        <w:spacing w:before="168" w:line="360" w:lineRule="auto"/>
        <w:ind w:firstLineChars="200" w:firstLine="66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1.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完成并通过培养方案要求的前三学年开设的必修课考核，</w:t>
      </w:r>
      <w:r w:rsidRPr="00AE6B92">
        <w:rPr>
          <w:rFonts w:asciiTheme="minorEastAsia" w:eastAsiaTheme="minorEastAsia" w:hAnsiTheme="minorEastAsia" w:hint="eastAsia"/>
          <w:spacing w:val="2"/>
          <w:sz w:val="32"/>
          <w:szCs w:val="32"/>
          <w:lang w:eastAsia="zh-CN"/>
        </w:rPr>
        <w:t>补考或重修的必修课不超过</w:t>
      </w:r>
      <w:r w:rsidRPr="00AE6B92">
        <w:rPr>
          <w:rFonts w:asciiTheme="minorEastAsia" w:eastAsiaTheme="minorEastAsia" w:hAnsiTheme="minorEastAsia" w:cs="Times New Roman" w:hint="eastAsia"/>
          <w:spacing w:val="2"/>
          <w:sz w:val="32"/>
          <w:szCs w:val="32"/>
          <w:lang w:eastAsia="zh-CN"/>
        </w:rPr>
        <w:t>2</w:t>
      </w:r>
      <w:r w:rsidRPr="00AE6B92">
        <w:rPr>
          <w:rFonts w:asciiTheme="minorEastAsia" w:eastAsiaTheme="minorEastAsia" w:hAnsiTheme="minorEastAsia" w:hint="eastAsia"/>
          <w:spacing w:val="2"/>
          <w:sz w:val="32"/>
          <w:szCs w:val="32"/>
          <w:lang w:eastAsia="zh-CN"/>
        </w:rPr>
        <w:t>门。</w:t>
      </w:r>
    </w:p>
    <w:p w14:paraId="3FAF72E3" w14:textId="77777777" w:rsidR="0066553D" w:rsidRPr="00AE6B92" w:rsidRDefault="00000000" w:rsidP="00816ED0">
      <w:pPr>
        <w:pStyle w:val="a3"/>
        <w:spacing w:before="2" w:line="360" w:lineRule="auto"/>
        <w:ind w:firstLineChars="200" w:firstLine="676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2.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前三学年必修课成绩总优良率达到</w:t>
      </w: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40%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；前三学年专业年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级综合测评排名均在前</w:t>
      </w:r>
      <w:r w:rsidRPr="00AE6B92">
        <w:rPr>
          <w:rFonts w:asciiTheme="minorEastAsia" w:eastAsiaTheme="minorEastAsia" w:hAnsiTheme="minorEastAsia" w:cs="Times New Roman" w:hint="eastAsia"/>
          <w:spacing w:val="4"/>
          <w:sz w:val="32"/>
          <w:szCs w:val="32"/>
          <w:lang w:eastAsia="zh-CN"/>
        </w:rPr>
        <w:t>60%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。</w:t>
      </w:r>
    </w:p>
    <w:p w14:paraId="48D7496D" w14:textId="77777777" w:rsidR="0066553D" w:rsidRPr="00AE6B92" w:rsidRDefault="00000000" w:rsidP="00816ED0">
      <w:pPr>
        <w:pStyle w:val="a3"/>
        <w:spacing w:before="3" w:line="360" w:lineRule="auto"/>
        <w:ind w:firstLineChars="200" w:firstLine="664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6"/>
          <w:sz w:val="32"/>
          <w:szCs w:val="32"/>
          <w:lang w:eastAsia="zh-CN"/>
        </w:rPr>
        <w:t>3.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外语语种为英语的成绩达到全国大学英语四级考试</w:t>
      </w:r>
      <w:r w:rsidRPr="00AE6B92">
        <w:rPr>
          <w:rFonts w:asciiTheme="minorEastAsia" w:eastAsiaTheme="minorEastAsia" w:hAnsiTheme="minorEastAsia" w:cs="Times New Roman" w:hint="eastAsia"/>
          <w:spacing w:val="6"/>
          <w:sz w:val="32"/>
          <w:szCs w:val="32"/>
          <w:lang w:eastAsia="zh-CN"/>
        </w:rPr>
        <w:t>425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分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及以上；外语语种为日语或俄语的成绩达到国家四级</w:t>
      </w: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60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分及以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上；英语专业学生要求通过专业四级。</w:t>
      </w:r>
    </w:p>
    <w:p w14:paraId="0628C812" w14:textId="77777777" w:rsidR="0066553D" w:rsidRPr="00AE6B92" w:rsidRDefault="00000000" w:rsidP="00816ED0">
      <w:pPr>
        <w:pStyle w:val="a3"/>
        <w:spacing w:before="3" w:line="360" w:lineRule="auto"/>
        <w:ind w:firstLineChars="200" w:firstLine="67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8"/>
          <w:sz w:val="32"/>
          <w:szCs w:val="32"/>
          <w:lang w:eastAsia="zh-CN"/>
        </w:rPr>
        <w:t>4.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身心健康，积极向上，具有奉献精神和协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作意识，热爱并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愿意从事偏远地区基础志愿服务工作，须为志愿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北京网站的注册</w:t>
      </w:r>
      <w:r w:rsidRPr="00AE6B92">
        <w:rPr>
          <w:rFonts w:asciiTheme="minorEastAsia" w:eastAsiaTheme="minorEastAsia" w:hAnsiTheme="minorEastAsia" w:hint="eastAsia"/>
          <w:spacing w:val="-8"/>
          <w:sz w:val="32"/>
          <w:szCs w:val="32"/>
          <w:lang w:eastAsia="zh-CN"/>
        </w:rPr>
        <w:t>志愿者。</w:t>
      </w:r>
    </w:p>
    <w:p w14:paraId="65901C79" w14:textId="77777777" w:rsidR="0066553D" w:rsidRPr="00AE6B92" w:rsidRDefault="00000000" w:rsidP="00816ED0">
      <w:pPr>
        <w:pStyle w:val="a3"/>
        <w:spacing w:before="2" w:line="360" w:lineRule="auto"/>
        <w:ind w:firstLineChars="200" w:firstLine="67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8"/>
          <w:sz w:val="32"/>
          <w:szCs w:val="32"/>
          <w:lang w:eastAsia="zh-CN"/>
        </w:rPr>
        <w:t>5.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具备较强的组织管理、协调沟通和语言文字表达能力，能够深入开展工作调查研究，能够胜任基层的教学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与管理工作。</w:t>
      </w:r>
    </w:p>
    <w:p w14:paraId="64A1482A" w14:textId="77777777" w:rsidR="0066553D" w:rsidRPr="00AE6B92" w:rsidRDefault="00000000" w:rsidP="00816ED0">
      <w:pPr>
        <w:pStyle w:val="a3"/>
        <w:spacing w:before="3" w:line="360" w:lineRule="auto"/>
        <w:ind w:firstLineChars="200" w:firstLine="676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6.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担任过学校或学院学生干部一年以上并获得校级以上荣誉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者，以及在重大志愿服务活动或其他相关活动中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对学校和社会做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出突出贡献者优先考虑。</w:t>
      </w:r>
    </w:p>
    <w:p w14:paraId="1A5A56EA" w14:textId="77777777" w:rsidR="0066553D" w:rsidRPr="00AE6B92" w:rsidRDefault="00000000" w:rsidP="00816ED0">
      <w:pPr>
        <w:pStyle w:val="a3"/>
        <w:spacing w:before="2" w:line="360" w:lineRule="auto"/>
        <w:ind w:firstLineChars="200" w:firstLine="644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1"/>
          <w:sz w:val="32"/>
          <w:szCs w:val="32"/>
          <w:lang w:eastAsia="zh-CN"/>
        </w:rPr>
        <w:t>7.</w:t>
      </w:r>
      <w:r w:rsidRPr="00AE6B92">
        <w:rPr>
          <w:rFonts w:asciiTheme="minorEastAsia" w:eastAsiaTheme="minorEastAsia" w:hAnsiTheme="minorEastAsia" w:hint="eastAsia"/>
          <w:spacing w:val="1"/>
          <w:sz w:val="32"/>
          <w:szCs w:val="32"/>
          <w:lang w:eastAsia="zh-CN"/>
        </w:rPr>
        <w:t>已考取教师资格证者优先考虑。</w:t>
      </w:r>
    </w:p>
    <w:p w14:paraId="16C518D1" w14:textId="77777777" w:rsidR="0066553D" w:rsidRPr="00AE6B92" w:rsidRDefault="0066553D" w:rsidP="00816ED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  <w:sectPr w:rsidR="0066553D" w:rsidRPr="00AE6B92">
          <w:footerReference w:type="default" r:id="rId9"/>
          <w:pgSz w:w="11907" w:h="16839"/>
          <w:pgMar w:top="1431" w:right="1472" w:bottom="1461" w:left="1610" w:header="0" w:footer="1300" w:gutter="0"/>
          <w:cols w:space="720"/>
        </w:sectPr>
      </w:pPr>
    </w:p>
    <w:p w14:paraId="2255BA2F" w14:textId="77777777" w:rsidR="0066553D" w:rsidRPr="00AE6B92" w:rsidRDefault="00000000" w:rsidP="00816ED0">
      <w:pPr>
        <w:pStyle w:val="a3"/>
        <w:spacing w:before="309" w:line="360" w:lineRule="auto"/>
        <w:ind w:firstLineChars="200" w:firstLine="627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spacing w:val="-4"/>
          <w:sz w:val="32"/>
          <w:szCs w:val="32"/>
          <w:lang w:eastAsia="zh-CN"/>
        </w:rPr>
        <w:lastRenderedPageBreak/>
        <w:t>附件</w:t>
      </w:r>
      <w:r w:rsidRPr="00AE6B92">
        <w:rPr>
          <w:rFonts w:asciiTheme="minorEastAsia" w:eastAsiaTheme="minorEastAsia" w:hAnsiTheme="minorEastAsia" w:cs="Baskerville" w:hint="eastAsia"/>
          <w:b/>
          <w:bCs/>
          <w:spacing w:val="-4"/>
          <w:sz w:val="32"/>
          <w:szCs w:val="32"/>
          <w:lang w:eastAsia="zh-CN"/>
        </w:rPr>
        <w:t>4</w:t>
      </w:r>
      <w:r w:rsidRPr="00AE6B92">
        <w:rPr>
          <w:rFonts w:asciiTheme="minorEastAsia" w:eastAsiaTheme="minorEastAsia" w:hAnsiTheme="minorEastAsia" w:hint="eastAsia"/>
          <w:b/>
          <w:bCs/>
          <w:spacing w:val="-4"/>
          <w:sz w:val="32"/>
          <w:szCs w:val="32"/>
          <w:lang w:eastAsia="zh-CN"/>
        </w:rPr>
        <w:t>：创新创业人才</w:t>
      </w:r>
    </w:p>
    <w:p w14:paraId="4DD44FA6" w14:textId="77777777" w:rsidR="0066553D" w:rsidRPr="00AE6B92" w:rsidRDefault="00000000" w:rsidP="00816ED0">
      <w:pPr>
        <w:pStyle w:val="a3"/>
        <w:spacing w:before="168" w:line="360" w:lineRule="auto"/>
        <w:ind w:firstLineChars="200" w:firstLine="67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8"/>
          <w:sz w:val="32"/>
          <w:szCs w:val="32"/>
          <w:lang w:eastAsia="zh-CN"/>
        </w:rPr>
        <w:t>1.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完成培养方案要求的前三学年开设的必修课学习且全部合</w:t>
      </w:r>
      <w:r w:rsidRPr="00AE6B92">
        <w:rPr>
          <w:rFonts w:asciiTheme="minorEastAsia" w:eastAsiaTheme="minorEastAsia" w:hAnsiTheme="minorEastAsia" w:hint="eastAsia"/>
          <w:spacing w:val="-6"/>
          <w:sz w:val="32"/>
          <w:szCs w:val="32"/>
          <w:lang w:eastAsia="zh-CN"/>
        </w:rPr>
        <w:t>格。</w:t>
      </w:r>
    </w:p>
    <w:p w14:paraId="65008472" w14:textId="77777777" w:rsidR="0066553D" w:rsidRPr="00AE6B92" w:rsidRDefault="00000000" w:rsidP="00816ED0">
      <w:pPr>
        <w:pStyle w:val="a3"/>
        <w:spacing w:before="2" w:line="360" w:lineRule="auto"/>
        <w:ind w:firstLineChars="200" w:firstLine="676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2.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前三学年必修课成绩总优良率达到</w:t>
      </w:r>
      <w:r w:rsidRPr="00AE6B92">
        <w:rPr>
          <w:rFonts w:asciiTheme="minorEastAsia" w:eastAsiaTheme="minorEastAsia" w:hAnsiTheme="minorEastAsia" w:cs="Times New Roman" w:hint="eastAsia"/>
          <w:spacing w:val="9"/>
          <w:sz w:val="32"/>
          <w:szCs w:val="32"/>
          <w:lang w:eastAsia="zh-CN"/>
        </w:rPr>
        <w:t>40%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；前三学年专业年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级综合测评总排名在前</w:t>
      </w:r>
      <w:r w:rsidRPr="00AE6B92">
        <w:rPr>
          <w:rFonts w:asciiTheme="minorEastAsia" w:eastAsiaTheme="minorEastAsia" w:hAnsiTheme="minorEastAsia" w:cs="Times New Roman" w:hint="eastAsia"/>
          <w:spacing w:val="4"/>
          <w:sz w:val="32"/>
          <w:szCs w:val="32"/>
          <w:lang w:eastAsia="zh-CN"/>
        </w:rPr>
        <w:t>60%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。</w:t>
      </w:r>
    </w:p>
    <w:p w14:paraId="5FE5EDE4" w14:textId="77777777" w:rsidR="0066553D" w:rsidRPr="00AE6B92" w:rsidRDefault="00000000" w:rsidP="00816ED0">
      <w:pPr>
        <w:pStyle w:val="a3"/>
        <w:spacing w:before="1" w:line="360" w:lineRule="auto"/>
        <w:ind w:firstLineChars="200" w:firstLine="66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7"/>
          <w:sz w:val="32"/>
          <w:szCs w:val="32"/>
          <w:lang w:eastAsia="zh-CN"/>
        </w:rPr>
        <w:t>3.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创新创业成果满足以下条件之一：</w:t>
      </w:r>
    </w:p>
    <w:p w14:paraId="12E433ED" w14:textId="77777777" w:rsidR="0066553D" w:rsidRPr="00AE6B92" w:rsidRDefault="00000000" w:rsidP="00816ED0">
      <w:pPr>
        <w:pStyle w:val="a3"/>
        <w:spacing w:before="163" w:line="360" w:lineRule="auto"/>
        <w:ind w:firstLineChars="200" w:firstLine="66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（</w:t>
      </w:r>
      <w:r w:rsidRPr="00AE6B92">
        <w:rPr>
          <w:rFonts w:asciiTheme="minorEastAsia" w:eastAsiaTheme="minorEastAsia" w:hAnsiTheme="minorEastAsia" w:cs="Times New Roman" w:hint="eastAsia"/>
          <w:spacing w:val="7"/>
          <w:sz w:val="32"/>
          <w:szCs w:val="32"/>
          <w:lang w:eastAsia="zh-CN"/>
        </w:rPr>
        <w:t>1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）参加《中国石油大学（北京）大学生竞赛清单》中的</w:t>
      </w:r>
      <w:r w:rsidRPr="00AE6B92">
        <w:rPr>
          <w:rFonts w:asciiTheme="minorEastAsia" w:eastAsiaTheme="minorEastAsia" w:hAnsiTheme="minorEastAsia" w:cs="Times New Roman" w:hint="eastAsia"/>
          <w:spacing w:val="-6"/>
          <w:sz w:val="32"/>
          <w:szCs w:val="32"/>
          <w:lang w:eastAsia="zh-CN"/>
        </w:rPr>
        <w:t>A</w:t>
      </w:r>
      <w:r w:rsidRPr="00AE6B92">
        <w:rPr>
          <w:rFonts w:asciiTheme="minorEastAsia" w:eastAsiaTheme="minorEastAsia" w:hAnsiTheme="minorEastAsia" w:hint="eastAsia"/>
          <w:spacing w:val="-6"/>
          <w:sz w:val="32"/>
          <w:szCs w:val="32"/>
          <w:lang w:eastAsia="zh-CN"/>
        </w:rPr>
        <w:t>级赛事时，获得国家级特等奖、一等奖（金奖）且排位前五（含</w:t>
      </w:r>
      <w:r w:rsidRPr="00AE6B92">
        <w:rPr>
          <w:rFonts w:asciiTheme="minorEastAsia" w:eastAsiaTheme="minorEastAsia" w:hAnsiTheme="minorEastAsia" w:hint="eastAsia"/>
          <w:spacing w:val="-3"/>
          <w:sz w:val="32"/>
          <w:szCs w:val="32"/>
          <w:lang w:eastAsia="zh-CN"/>
        </w:rPr>
        <w:t>第五</w:t>
      </w:r>
      <w:r w:rsidRPr="00AE6B92">
        <w:rPr>
          <w:rFonts w:asciiTheme="minorEastAsia" w:eastAsiaTheme="minorEastAsia" w:hAnsiTheme="minorEastAsia" w:hint="eastAsia"/>
          <w:spacing w:val="-36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-3"/>
          <w:sz w:val="32"/>
          <w:szCs w:val="32"/>
          <w:lang w:eastAsia="zh-CN"/>
        </w:rPr>
        <w:t>或获得国家级二等奖（银奖）且排位前四（含第四</w:t>
      </w:r>
      <w:r w:rsidRPr="00AE6B92">
        <w:rPr>
          <w:rFonts w:asciiTheme="minorEastAsia" w:eastAsiaTheme="minorEastAsia" w:hAnsiTheme="minorEastAsia" w:hint="eastAsia"/>
          <w:spacing w:val="-36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-3"/>
          <w:sz w:val="32"/>
          <w:szCs w:val="32"/>
          <w:lang w:eastAsia="zh-CN"/>
        </w:rPr>
        <w:t>或</w:t>
      </w: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获得国家级三等奖（铜奖）且排位前三（含第三</w:t>
      </w:r>
      <w:r w:rsidRPr="00AE6B92">
        <w:rPr>
          <w:rFonts w:asciiTheme="minorEastAsia" w:eastAsiaTheme="minorEastAsia" w:hAnsiTheme="minorEastAsia" w:hint="eastAsia"/>
          <w:spacing w:val="-78"/>
          <w:sz w:val="32"/>
          <w:szCs w:val="32"/>
          <w:lang w:eastAsia="zh-CN"/>
        </w:rPr>
        <w:t>）；</w:t>
      </w:r>
    </w:p>
    <w:p w14:paraId="57A8B462" w14:textId="77777777" w:rsidR="0066553D" w:rsidRPr="00AE6B92" w:rsidRDefault="00000000" w:rsidP="00816ED0">
      <w:pPr>
        <w:pStyle w:val="a3"/>
        <w:spacing w:before="164" w:line="360" w:lineRule="auto"/>
        <w:ind w:firstLineChars="200" w:firstLine="67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（</w:t>
      </w:r>
      <w:r w:rsidRPr="00AE6B92">
        <w:rPr>
          <w:rFonts w:asciiTheme="minorEastAsia" w:eastAsiaTheme="minorEastAsia" w:hAnsiTheme="minorEastAsia" w:cs="Times New Roman" w:hint="eastAsia"/>
          <w:spacing w:val="8"/>
          <w:sz w:val="32"/>
          <w:szCs w:val="32"/>
          <w:lang w:eastAsia="zh-CN"/>
        </w:rPr>
        <w:t>2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）参加《中国石油大学（北京）大学生竞赛清单》中的</w:t>
      </w:r>
      <w:r w:rsidRPr="00AE6B92">
        <w:rPr>
          <w:rFonts w:asciiTheme="minorEastAsia" w:eastAsiaTheme="minorEastAsia" w:hAnsiTheme="minorEastAsia" w:cs="Times New Roman" w:hint="eastAsia"/>
          <w:spacing w:val="5"/>
          <w:sz w:val="32"/>
          <w:szCs w:val="32"/>
          <w:lang w:eastAsia="zh-CN"/>
        </w:rPr>
        <w:t>B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级全国普通高校大学生竞赛分析报告目录内赛事时，获得国家</w:t>
      </w:r>
      <w:r w:rsidRPr="00AE6B92">
        <w:rPr>
          <w:rFonts w:asciiTheme="minorEastAsia" w:eastAsiaTheme="minorEastAsia" w:hAnsiTheme="minorEastAsia" w:hint="eastAsia"/>
          <w:spacing w:val="-6"/>
          <w:sz w:val="32"/>
          <w:szCs w:val="32"/>
          <w:lang w:eastAsia="zh-CN"/>
        </w:rPr>
        <w:t>级特等奖、一等奖（金奖）且排位第一，或获得国家级二等</w:t>
      </w:r>
      <w:r w:rsidRPr="00AE6B92">
        <w:rPr>
          <w:rFonts w:asciiTheme="minorEastAsia" w:eastAsiaTheme="minorEastAsia" w:hAnsiTheme="minorEastAsia" w:hint="eastAsia"/>
          <w:spacing w:val="-7"/>
          <w:sz w:val="32"/>
          <w:szCs w:val="32"/>
          <w:lang w:eastAsia="zh-CN"/>
        </w:rPr>
        <w:t>奖（银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奖）且排位第一。</w:t>
      </w:r>
    </w:p>
    <w:p w14:paraId="4931ABCC" w14:textId="77777777" w:rsidR="0066553D" w:rsidRDefault="00000000" w:rsidP="00816ED0">
      <w:pPr>
        <w:pStyle w:val="a3"/>
        <w:spacing w:before="168" w:line="360" w:lineRule="auto"/>
        <w:ind w:firstLineChars="200" w:firstLine="668"/>
        <w:jc w:val="both"/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cs="Times New Roman" w:hint="eastAsia"/>
          <w:spacing w:val="7"/>
          <w:sz w:val="32"/>
          <w:szCs w:val="32"/>
          <w:lang w:eastAsia="zh-CN"/>
        </w:rPr>
        <w:t>4.</w:t>
      </w: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满足上述条件的学生，学校对其创新创业优秀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成果进行积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分并排序，具体积分内容及标准如下表。</w:t>
      </w:r>
    </w:p>
    <w:p w14:paraId="1C2F4995" w14:textId="77777777" w:rsidR="00816ED0" w:rsidRDefault="00816ED0" w:rsidP="00816ED0">
      <w:pPr>
        <w:pStyle w:val="a3"/>
        <w:spacing w:before="168" w:line="360" w:lineRule="auto"/>
        <w:ind w:firstLineChars="200" w:firstLine="652"/>
        <w:jc w:val="both"/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</w:pPr>
    </w:p>
    <w:p w14:paraId="6A9631EA" w14:textId="77777777" w:rsidR="00816ED0" w:rsidRDefault="00816ED0" w:rsidP="00816ED0">
      <w:pPr>
        <w:pStyle w:val="a3"/>
        <w:spacing w:before="168" w:line="360" w:lineRule="auto"/>
        <w:ind w:firstLineChars="200" w:firstLine="652"/>
        <w:jc w:val="both"/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</w:pPr>
    </w:p>
    <w:p w14:paraId="3BD1F5D4" w14:textId="77777777" w:rsidR="00816ED0" w:rsidRDefault="00816ED0" w:rsidP="00816ED0">
      <w:pPr>
        <w:pStyle w:val="a3"/>
        <w:spacing w:before="168" w:line="360" w:lineRule="auto"/>
        <w:ind w:firstLineChars="200" w:firstLine="652"/>
        <w:jc w:val="both"/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</w:pPr>
    </w:p>
    <w:p w14:paraId="5E91663B" w14:textId="77777777" w:rsidR="00816ED0" w:rsidRPr="00AE6B92" w:rsidRDefault="00816ED0" w:rsidP="00816ED0">
      <w:pPr>
        <w:pStyle w:val="a3"/>
        <w:spacing w:before="168" w:line="360" w:lineRule="auto"/>
        <w:ind w:firstLineChars="200" w:firstLine="652"/>
        <w:jc w:val="both"/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</w:pPr>
    </w:p>
    <w:tbl>
      <w:tblPr>
        <w:tblStyle w:val="TableNormal"/>
        <w:tblW w:w="9068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3685"/>
        <w:gridCol w:w="2883"/>
        <w:gridCol w:w="1646"/>
      </w:tblGrid>
      <w:tr w:rsidR="0066553D" w:rsidRPr="00AE6B92" w14:paraId="1D0DB8A5" w14:textId="77777777">
        <w:trPr>
          <w:cantSplit/>
          <w:trHeight w:val="20"/>
        </w:trPr>
        <w:tc>
          <w:tcPr>
            <w:tcW w:w="854" w:type="dxa"/>
            <w:vAlign w:val="center"/>
          </w:tcPr>
          <w:p w14:paraId="78E0D50E" w14:textId="77777777" w:rsidR="0066553D" w:rsidRPr="00AE6B92" w:rsidRDefault="00000000" w:rsidP="00816ED0">
            <w:pPr>
              <w:pStyle w:val="TableText"/>
              <w:spacing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proofErr w:type="spellStart"/>
            <w:r w:rsidRPr="00AE6B92">
              <w:rPr>
                <w:rFonts w:asciiTheme="minorEastAsia" w:eastAsiaTheme="minorEastAsia" w:hAnsiTheme="minorEastAsia" w:hint="eastAsia"/>
                <w:b/>
                <w:bCs/>
                <w:spacing w:val="-3"/>
              </w:rPr>
              <w:lastRenderedPageBreak/>
              <w:t>序号</w:t>
            </w:r>
            <w:proofErr w:type="spellEnd"/>
          </w:p>
        </w:tc>
        <w:tc>
          <w:tcPr>
            <w:tcW w:w="3685" w:type="dxa"/>
            <w:vAlign w:val="center"/>
          </w:tcPr>
          <w:p w14:paraId="645A6E4C" w14:textId="77777777" w:rsidR="0066553D" w:rsidRPr="00AE6B92" w:rsidRDefault="00000000" w:rsidP="00816ED0">
            <w:pPr>
              <w:pStyle w:val="TableText"/>
              <w:spacing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b/>
                <w:bCs/>
                <w:spacing w:val="-16"/>
              </w:rPr>
              <w:t>内容</w:t>
            </w:r>
          </w:p>
        </w:tc>
        <w:tc>
          <w:tcPr>
            <w:tcW w:w="2883" w:type="dxa"/>
            <w:vAlign w:val="center"/>
          </w:tcPr>
          <w:p w14:paraId="7C464F52" w14:textId="77777777" w:rsidR="0066553D" w:rsidRPr="00AE6B92" w:rsidRDefault="00000000" w:rsidP="00816ED0">
            <w:pPr>
              <w:pStyle w:val="TableText"/>
              <w:spacing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b/>
                <w:bCs/>
                <w:spacing w:val="-7"/>
              </w:rPr>
              <w:t>积分标准</w:t>
            </w:r>
          </w:p>
        </w:tc>
        <w:tc>
          <w:tcPr>
            <w:tcW w:w="1646" w:type="dxa"/>
            <w:vAlign w:val="center"/>
          </w:tcPr>
          <w:p w14:paraId="305DE457" w14:textId="77777777" w:rsidR="0066553D" w:rsidRPr="00AE6B92" w:rsidRDefault="00000000" w:rsidP="00816ED0">
            <w:pPr>
              <w:pStyle w:val="TableText"/>
              <w:spacing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b/>
                <w:bCs/>
                <w:spacing w:val="-8"/>
              </w:rPr>
              <w:t>备注</w:t>
            </w:r>
          </w:p>
        </w:tc>
      </w:tr>
      <w:tr w:rsidR="0066553D" w:rsidRPr="00AE6B92" w14:paraId="1ADD08CA" w14:textId="77777777">
        <w:trPr>
          <w:cantSplit/>
          <w:trHeight w:val="20"/>
        </w:trPr>
        <w:tc>
          <w:tcPr>
            <w:tcW w:w="854" w:type="dxa"/>
            <w:vMerge w:val="restart"/>
            <w:vAlign w:val="center"/>
          </w:tcPr>
          <w:p w14:paraId="32716005" w14:textId="77777777" w:rsidR="0066553D" w:rsidRPr="00AE6B92" w:rsidRDefault="00000000" w:rsidP="00816ED0">
            <w:pPr>
              <w:pStyle w:val="TableText"/>
              <w:spacing w:before="195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</w:rPr>
              <w:t>科研</w:t>
            </w:r>
          </w:p>
          <w:p w14:paraId="427D5DA2" w14:textId="77777777" w:rsidR="0066553D" w:rsidRPr="00AE6B92" w:rsidRDefault="00000000" w:rsidP="00816ED0">
            <w:pPr>
              <w:pStyle w:val="TableText"/>
              <w:spacing w:before="195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</w:rPr>
              <w:t>成果</w:t>
            </w:r>
          </w:p>
        </w:tc>
        <w:tc>
          <w:tcPr>
            <w:tcW w:w="3685" w:type="dxa"/>
            <w:vAlign w:val="center"/>
          </w:tcPr>
          <w:p w14:paraId="5E7DE412" w14:textId="77777777" w:rsidR="0066553D" w:rsidRPr="00AE6B92" w:rsidRDefault="00000000" w:rsidP="00816ED0">
            <w:pPr>
              <w:pStyle w:val="TableText"/>
              <w:spacing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5"/>
                <w:lang w:eastAsia="zh-CN"/>
              </w:rPr>
              <w:t>以第一作者在北大核心期</w:t>
            </w:r>
            <w:r w:rsidRPr="00AE6B92">
              <w:rPr>
                <w:rFonts w:asciiTheme="minorEastAsia" w:eastAsiaTheme="minorEastAsia" w:hAnsiTheme="minorEastAsia" w:hint="eastAsia"/>
                <w:spacing w:val="-24"/>
                <w:lang w:eastAsia="zh-CN"/>
              </w:rPr>
              <w:t>刊、南大核心期刊、</w:t>
            </w:r>
            <w:r w:rsidRPr="00AE6B92">
              <w:rPr>
                <w:rFonts w:asciiTheme="minorEastAsia" w:eastAsiaTheme="minorEastAsia" w:hAnsiTheme="minorEastAsia" w:cs="Times New Roman" w:hint="eastAsia"/>
                <w:spacing w:val="-24"/>
                <w:lang w:eastAsia="zh-CN"/>
              </w:rPr>
              <w:t>EI</w:t>
            </w:r>
            <w:r w:rsidRPr="00AE6B92">
              <w:rPr>
                <w:rFonts w:asciiTheme="minorEastAsia" w:eastAsiaTheme="minorEastAsia" w:hAnsiTheme="minorEastAsia" w:hint="eastAsia"/>
                <w:spacing w:val="-24"/>
                <w:lang w:eastAsia="zh-CN"/>
              </w:rPr>
              <w:t>、</w:t>
            </w:r>
            <w:r w:rsidRPr="00AE6B92">
              <w:rPr>
                <w:rFonts w:asciiTheme="minorEastAsia" w:eastAsiaTheme="minorEastAsia" w:hAnsiTheme="minorEastAsia" w:cs="Times New Roman" w:hint="eastAsia"/>
                <w:spacing w:val="-24"/>
                <w:lang w:eastAsia="zh-CN"/>
              </w:rPr>
              <w:t>SCI</w:t>
            </w:r>
            <w:r w:rsidRPr="00AE6B92">
              <w:rPr>
                <w:rFonts w:asciiTheme="minorEastAsia" w:eastAsiaTheme="minorEastAsia" w:hAnsiTheme="minorEastAsia" w:hint="eastAsia"/>
                <w:spacing w:val="-24"/>
                <w:lang w:eastAsia="zh-CN"/>
              </w:rPr>
              <w:t>、</w:t>
            </w:r>
            <w:r w:rsidRPr="00AE6B92">
              <w:rPr>
                <w:rFonts w:asciiTheme="minorEastAsia" w:eastAsiaTheme="minorEastAsia" w:hAnsiTheme="minorEastAsia" w:cs="Times New Roman" w:hint="eastAsia"/>
                <w:spacing w:val="-5"/>
                <w:lang w:eastAsia="zh-CN"/>
              </w:rPr>
              <w:t>SCIE</w:t>
            </w:r>
            <w:r w:rsidRPr="00AE6B92">
              <w:rPr>
                <w:rFonts w:asciiTheme="minorEastAsia" w:eastAsiaTheme="minorEastAsia" w:hAnsiTheme="minorEastAsia" w:hint="eastAsia"/>
                <w:spacing w:val="-5"/>
                <w:lang w:eastAsia="zh-CN"/>
              </w:rPr>
              <w:t>或</w:t>
            </w:r>
            <w:r w:rsidRPr="00AE6B92">
              <w:rPr>
                <w:rFonts w:asciiTheme="minorEastAsia" w:eastAsiaTheme="minorEastAsia" w:hAnsiTheme="minorEastAsia" w:cs="Times New Roman" w:hint="eastAsia"/>
                <w:spacing w:val="-5"/>
                <w:lang w:eastAsia="zh-CN"/>
              </w:rPr>
              <w:t>SSCI</w:t>
            </w:r>
            <w:r w:rsidRPr="00AE6B92">
              <w:rPr>
                <w:rFonts w:asciiTheme="minorEastAsia" w:eastAsiaTheme="minorEastAsia" w:hAnsiTheme="minorEastAsia" w:hint="eastAsia"/>
                <w:spacing w:val="-5"/>
                <w:lang w:eastAsia="zh-CN"/>
              </w:rPr>
              <w:t>收录的期刊上</w:t>
            </w:r>
            <w:r w:rsidRPr="00AE6B92">
              <w:rPr>
                <w:rFonts w:asciiTheme="minorEastAsia" w:eastAsiaTheme="minorEastAsia" w:hAnsiTheme="minorEastAsia" w:hint="eastAsia"/>
                <w:spacing w:val="-2"/>
                <w:lang w:eastAsia="zh-CN"/>
              </w:rPr>
              <w:t>公开发表专业学术论文</w:t>
            </w:r>
          </w:p>
        </w:tc>
        <w:tc>
          <w:tcPr>
            <w:tcW w:w="2883" w:type="dxa"/>
            <w:vAlign w:val="center"/>
          </w:tcPr>
          <w:p w14:paraId="1EA366AD" w14:textId="77777777" w:rsidR="0066553D" w:rsidRPr="00AE6B92" w:rsidRDefault="00000000" w:rsidP="00816ED0">
            <w:pPr>
              <w:pStyle w:val="TableText"/>
              <w:spacing w:before="46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0"/>
                <w:lang w:eastAsia="zh-CN"/>
              </w:rPr>
              <w:t>限1篇</w:t>
            </w:r>
          </w:p>
          <w:p w14:paraId="7DA6B00B" w14:textId="77777777" w:rsidR="0066553D" w:rsidRPr="00AE6B92" w:rsidRDefault="00000000" w:rsidP="00816ED0">
            <w:pPr>
              <w:pStyle w:val="TableText"/>
              <w:spacing w:before="100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"/>
                <w:lang w:eastAsia="zh-CN"/>
              </w:rPr>
              <w:t>核心期刊及EI收录期刊</w:t>
            </w:r>
          </w:p>
          <w:p w14:paraId="7EBC94D9" w14:textId="77777777" w:rsidR="0066553D" w:rsidRPr="00AE6B92" w:rsidRDefault="00000000" w:rsidP="00816ED0">
            <w:pPr>
              <w:pStyle w:val="TableText"/>
              <w:spacing w:before="103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9"/>
              </w:rPr>
              <w:t>论文10分</w:t>
            </w:r>
          </w:p>
          <w:p w14:paraId="23A7369B" w14:textId="77777777" w:rsidR="0066553D" w:rsidRPr="00AE6B92" w:rsidRDefault="00000000" w:rsidP="00816ED0">
            <w:pPr>
              <w:pStyle w:val="TableText"/>
              <w:spacing w:before="102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4"/>
              </w:rPr>
              <w:t>SCI、SCIE或SSCI收录</w:t>
            </w:r>
          </w:p>
          <w:p w14:paraId="60E68FD4" w14:textId="77777777" w:rsidR="0066553D" w:rsidRPr="00AE6B92" w:rsidRDefault="00000000" w:rsidP="00816ED0">
            <w:pPr>
              <w:pStyle w:val="TableText"/>
              <w:spacing w:before="104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9"/>
              </w:rPr>
              <w:t>期刊15分</w:t>
            </w:r>
          </w:p>
        </w:tc>
        <w:tc>
          <w:tcPr>
            <w:tcW w:w="1646" w:type="dxa"/>
            <w:vAlign w:val="center"/>
          </w:tcPr>
          <w:p w14:paraId="0828A8B6" w14:textId="77777777" w:rsidR="0066553D" w:rsidRPr="00AE6B92" w:rsidRDefault="00000000" w:rsidP="00816ED0">
            <w:pPr>
              <w:pStyle w:val="TableText"/>
              <w:spacing w:before="128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5"/>
              </w:rPr>
              <w:t>满分20分</w:t>
            </w:r>
          </w:p>
        </w:tc>
      </w:tr>
      <w:tr w:rsidR="0066553D" w:rsidRPr="00AE6B92" w14:paraId="5CCB25BE" w14:textId="77777777">
        <w:trPr>
          <w:trHeight w:val="20"/>
        </w:trPr>
        <w:tc>
          <w:tcPr>
            <w:tcW w:w="854" w:type="dxa"/>
            <w:vMerge/>
            <w:vAlign w:val="center"/>
          </w:tcPr>
          <w:p w14:paraId="2CA6E97A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1A57BAB9" w14:textId="77777777" w:rsidR="0066553D" w:rsidRPr="00AE6B92" w:rsidRDefault="00000000" w:rsidP="00816ED0">
            <w:pPr>
              <w:pStyle w:val="TableText"/>
              <w:spacing w:before="47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5"/>
                <w:lang w:eastAsia="zh-CN"/>
              </w:rPr>
              <w:t>以第一发明人获得授权发</w:t>
            </w:r>
            <w:r w:rsidRPr="00AE6B92">
              <w:rPr>
                <w:rFonts w:asciiTheme="minorEastAsia" w:eastAsiaTheme="minorEastAsia" w:hAnsiTheme="minorEastAsia" w:hint="eastAsia"/>
                <w:spacing w:val="-8"/>
                <w:lang w:eastAsia="zh-CN"/>
              </w:rPr>
              <w:t>明专利</w:t>
            </w:r>
          </w:p>
        </w:tc>
        <w:tc>
          <w:tcPr>
            <w:tcW w:w="2883" w:type="dxa"/>
            <w:vAlign w:val="center"/>
          </w:tcPr>
          <w:p w14:paraId="32A31709" w14:textId="77777777" w:rsidR="0066553D" w:rsidRPr="00AE6B92" w:rsidRDefault="00000000" w:rsidP="00816ED0">
            <w:pPr>
              <w:pStyle w:val="TableText"/>
              <w:spacing w:before="47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6"/>
              </w:rPr>
              <w:t>限1项</w:t>
            </w:r>
            <w:r w:rsidRPr="00AE6B92">
              <w:rPr>
                <w:rFonts w:asciiTheme="minorEastAsia" w:eastAsiaTheme="minorEastAsia" w:hAnsiTheme="minorEastAsia" w:hint="eastAsia"/>
                <w:spacing w:val="-8"/>
              </w:rPr>
              <w:t>10分</w:t>
            </w:r>
          </w:p>
        </w:tc>
        <w:tc>
          <w:tcPr>
            <w:tcW w:w="1646" w:type="dxa"/>
            <w:vMerge w:val="restart"/>
            <w:tcBorders>
              <w:bottom w:val="nil"/>
            </w:tcBorders>
            <w:vAlign w:val="center"/>
          </w:tcPr>
          <w:p w14:paraId="35B78737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6553D" w:rsidRPr="00AE6B92" w14:paraId="774D9AC4" w14:textId="77777777">
        <w:trPr>
          <w:trHeight w:val="20"/>
        </w:trPr>
        <w:tc>
          <w:tcPr>
            <w:tcW w:w="854" w:type="dxa"/>
            <w:vMerge/>
            <w:vAlign w:val="center"/>
          </w:tcPr>
          <w:p w14:paraId="7873BEEA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0B700F7F" w14:textId="77777777" w:rsidR="0066553D" w:rsidRPr="00AE6B92" w:rsidRDefault="00000000" w:rsidP="00816ED0">
            <w:pPr>
              <w:pStyle w:val="TableText"/>
              <w:spacing w:before="42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5"/>
                <w:lang w:eastAsia="zh-CN"/>
              </w:rPr>
              <w:t>以第一负责人主持国家级</w:t>
            </w:r>
            <w:r w:rsidRPr="00AE6B92">
              <w:rPr>
                <w:rFonts w:asciiTheme="minorEastAsia" w:eastAsiaTheme="minorEastAsia" w:hAnsiTheme="minorEastAsia" w:hint="eastAsia"/>
                <w:spacing w:val="-2"/>
                <w:lang w:eastAsia="zh-CN"/>
              </w:rPr>
              <w:t>大学生创新创业训练计划</w:t>
            </w:r>
            <w:r w:rsidRPr="00AE6B92">
              <w:rPr>
                <w:rFonts w:asciiTheme="minorEastAsia" w:eastAsiaTheme="minorEastAsia" w:hAnsiTheme="minorEastAsia" w:hint="eastAsia"/>
                <w:spacing w:val="-4"/>
                <w:lang w:eastAsia="zh-CN"/>
              </w:rPr>
              <w:t>项目并结题</w:t>
            </w:r>
          </w:p>
        </w:tc>
        <w:tc>
          <w:tcPr>
            <w:tcW w:w="2883" w:type="dxa"/>
            <w:vAlign w:val="center"/>
          </w:tcPr>
          <w:p w14:paraId="650F319C" w14:textId="77777777" w:rsidR="0066553D" w:rsidRPr="00AE6B92" w:rsidRDefault="00000000" w:rsidP="00816ED0">
            <w:pPr>
              <w:pStyle w:val="TableText"/>
              <w:spacing w:before="298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6"/>
              </w:rPr>
              <w:t>限1项</w:t>
            </w:r>
            <w:r w:rsidRPr="00AE6B92">
              <w:rPr>
                <w:rFonts w:asciiTheme="minorEastAsia" w:eastAsiaTheme="minorEastAsia" w:hAnsiTheme="minorEastAsia" w:hint="eastAsia"/>
                <w:spacing w:val="-8"/>
              </w:rPr>
              <w:t>10分</w:t>
            </w:r>
          </w:p>
        </w:tc>
        <w:tc>
          <w:tcPr>
            <w:tcW w:w="1646" w:type="dxa"/>
            <w:vMerge/>
            <w:tcBorders>
              <w:top w:val="nil"/>
            </w:tcBorders>
            <w:vAlign w:val="center"/>
          </w:tcPr>
          <w:p w14:paraId="12EF0989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6553D" w:rsidRPr="00AE6B92" w14:paraId="55568518" w14:textId="77777777">
        <w:trPr>
          <w:trHeight w:val="20"/>
        </w:trPr>
        <w:tc>
          <w:tcPr>
            <w:tcW w:w="854" w:type="dxa"/>
            <w:vMerge w:val="restart"/>
            <w:tcBorders>
              <w:bottom w:val="nil"/>
            </w:tcBorders>
            <w:vAlign w:val="center"/>
          </w:tcPr>
          <w:p w14:paraId="773754C6" w14:textId="77777777" w:rsidR="0066553D" w:rsidRPr="00AE6B92" w:rsidRDefault="00000000" w:rsidP="00816ED0">
            <w:pPr>
              <w:pStyle w:val="TableText"/>
              <w:spacing w:before="195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</w:rPr>
              <w:t>竞赛</w:t>
            </w:r>
          </w:p>
          <w:p w14:paraId="20BC2EA3" w14:textId="77777777" w:rsidR="0066553D" w:rsidRPr="00AE6B92" w:rsidRDefault="00000000" w:rsidP="00816ED0">
            <w:pPr>
              <w:pStyle w:val="TableText"/>
              <w:spacing w:before="195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</w:rPr>
              <w:t>获奖</w:t>
            </w:r>
          </w:p>
        </w:tc>
        <w:tc>
          <w:tcPr>
            <w:tcW w:w="3685" w:type="dxa"/>
            <w:vAlign w:val="center"/>
          </w:tcPr>
          <w:p w14:paraId="6E55DCAF" w14:textId="77777777" w:rsidR="0066553D" w:rsidRPr="00AE6B92" w:rsidRDefault="00000000" w:rsidP="00816ED0">
            <w:pPr>
              <w:pStyle w:val="TableText"/>
              <w:spacing w:before="44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7"/>
                <w:lang w:eastAsia="zh-CN"/>
              </w:rPr>
              <w:t>A级国家级一等奖（金奖）</w:t>
            </w:r>
          </w:p>
        </w:tc>
        <w:tc>
          <w:tcPr>
            <w:tcW w:w="2883" w:type="dxa"/>
            <w:vAlign w:val="center"/>
          </w:tcPr>
          <w:p w14:paraId="6F000BA0" w14:textId="77777777" w:rsidR="0066553D" w:rsidRPr="00AE6B92" w:rsidRDefault="00000000" w:rsidP="00816ED0">
            <w:pPr>
              <w:pStyle w:val="TableText"/>
              <w:spacing w:before="45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3"/>
              </w:rPr>
              <w:t>150分</w:t>
            </w:r>
          </w:p>
        </w:tc>
        <w:tc>
          <w:tcPr>
            <w:tcW w:w="1646" w:type="dxa"/>
            <w:vMerge w:val="restart"/>
            <w:tcBorders>
              <w:bottom w:val="nil"/>
            </w:tcBorders>
            <w:vAlign w:val="center"/>
          </w:tcPr>
          <w:p w14:paraId="6FCAE23F" w14:textId="77777777" w:rsidR="0066553D" w:rsidRPr="00AE6B92" w:rsidRDefault="00000000" w:rsidP="00816ED0">
            <w:pPr>
              <w:pStyle w:val="TableText"/>
              <w:spacing w:before="128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15"/>
              </w:rPr>
              <w:t>满分80分</w:t>
            </w:r>
          </w:p>
        </w:tc>
      </w:tr>
      <w:tr w:rsidR="0066553D" w:rsidRPr="00AE6B92" w14:paraId="107D3FCE" w14:textId="77777777">
        <w:trPr>
          <w:trHeight w:val="20"/>
        </w:trPr>
        <w:tc>
          <w:tcPr>
            <w:tcW w:w="85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733CCD72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7EA2858C" w14:textId="77777777" w:rsidR="0066553D" w:rsidRPr="00AE6B92" w:rsidRDefault="00000000" w:rsidP="00816ED0">
            <w:pPr>
              <w:pStyle w:val="TableText"/>
              <w:spacing w:before="44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7"/>
                <w:lang w:eastAsia="zh-CN"/>
              </w:rPr>
              <w:t>A级国家级二等奖（银奖）</w:t>
            </w:r>
          </w:p>
        </w:tc>
        <w:tc>
          <w:tcPr>
            <w:tcW w:w="2883" w:type="dxa"/>
            <w:vAlign w:val="center"/>
          </w:tcPr>
          <w:p w14:paraId="3BEA44DF" w14:textId="77777777" w:rsidR="0066553D" w:rsidRPr="00AE6B92" w:rsidRDefault="00000000" w:rsidP="00816ED0">
            <w:pPr>
              <w:pStyle w:val="TableText"/>
              <w:spacing w:before="45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22"/>
              </w:rPr>
              <w:t>90分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  <w:vAlign w:val="center"/>
          </w:tcPr>
          <w:p w14:paraId="2560DFFA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6553D" w:rsidRPr="00AE6B92" w14:paraId="7ED54240" w14:textId="77777777">
        <w:trPr>
          <w:trHeight w:val="20"/>
        </w:trPr>
        <w:tc>
          <w:tcPr>
            <w:tcW w:w="85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30058E57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6032648A" w14:textId="77777777" w:rsidR="0066553D" w:rsidRPr="00AE6B92" w:rsidRDefault="00000000" w:rsidP="00816ED0">
            <w:pPr>
              <w:pStyle w:val="TableText"/>
              <w:spacing w:before="44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7"/>
                <w:lang w:eastAsia="zh-CN"/>
              </w:rPr>
              <w:t>A级国家级三等奖（铜奖）</w:t>
            </w:r>
          </w:p>
        </w:tc>
        <w:tc>
          <w:tcPr>
            <w:tcW w:w="2883" w:type="dxa"/>
            <w:vAlign w:val="center"/>
          </w:tcPr>
          <w:p w14:paraId="0847E02C" w14:textId="77777777" w:rsidR="0066553D" w:rsidRPr="00AE6B92" w:rsidRDefault="00000000" w:rsidP="00816ED0">
            <w:pPr>
              <w:pStyle w:val="TableText"/>
              <w:spacing w:before="45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22"/>
              </w:rPr>
              <w:t>80分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  <w:vAlign w:val="center"/>
          </w:tcPr>
          <w:p w14:paraId="486FA9E3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6553D" w:rsidRPr="00AE6B92" w14:paraId="7DA4E386" w14:textId="77777777">
        <w:trPr>
          <w:trHeight w:val="20"/>
        </w:trPr>
        <w:tc>
          <w:tcPr>
            <w:tcW w:w="85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565B9AD1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134F30A6" w14:textId="77777777" w:rsidR="0066553D" w:rsidRPr="00AE6B92" w:rsidRDefault="00000000" w:rsidP="00816ED0">
            <w:pPr>
              <w:pStyle w:val="TableText"/>
              <w:spacing w:before="45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7"/>
                <w:lang w:eastAsia="zh-CN"/>
              </w:rPr>
              <w:t>A级省部级一等奖（金奖）</w:t>
            </w:r>
          </w:p>
        </w:tc>
        <w:tc>
          <w:tcPr>
            <w:tcW w:w="2883" w:type="dxa"/>
            <w:vAlign w:val="center"/>
          </w:tcPr>
          <w:p w14:paraId="600A1949" w14:textId="77777777" w:rsidR="0066553D" w:rsidRPr="00AE6B92" w:rsidRDefault="00000000" w:rsidP="00816ED0">
            <w:pPr>
              <w:pStyle w:val="TableText"/>
              <w:spacing w:before="46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23"/>
              </w:rPr>
              <w:t>60分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  <w:vAlign w:val="center"/>
          </w:tcPr>
          <w:p w14:paraId="7E78DC35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6553D" w:rsidRPr="00AE6B92" w14:paraId="67CC61F2" w14:textId="77777777">
        <w:trPr>
          <w:trHeight w:val="20"/>
        </w:trPr>
        <w:tc>
          <w:tcPr>
            <w:tcW w:w="85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39B978B3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1B584FF5" w14:textId="77777777" w:rsidR="0066553D" w:rsidRPr="00AE6B92" w:rsidRDefault="00000000" w:rsidP="00816ED0">
            <w:pPr>
              <w:pStyle w:val="TableText"/>
              <w:spacing w:before="45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8"/>
                <w:lang w:eastAsia="zh-CN"/>
              </w:rPr>
              <w:t>B级国家一等奖（金奖）</w:t>
            </w:r>
          </w:p>
        </w:tc>
        <w:tc>
          <w:tcPr>
            <w:tcW w:w="2883" w:type="dxa"/>
            <w:vAlign w:val="center"/>
          </w:tcPr>
          <w:p w14:paraId="2600372F" w14:textId="77777777" w:rsidR="0066553D" w:rsidRPr="00AE6B92" w:rsidRDefault="00000000" w:rsidP="00816ED0">
            <w:pPr>
              <w:pStyle w:val="TableText"/>
              <w:spacing w:before="46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22"/>
              </w:rPr>
              <w:t>80分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  <w:vAlign w:val="center"/>
          </w:tcPr>
          <w:p w14:paraId="7151BCFE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6553D" w:rsidRPr="00AE6B92" w14:paraId="038C3E20" w14:textId="77777777">
        <w:trPr>
          <w:trHeight w:val="20"/>
        </w:trPr>
        <w:tc>
          <w:tcPr>
            <w:tcW w:w="85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26D65C8E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08A96CAF" w14:textId="77777777" w:rsidR="0066553D" w:rsidRPr="00AE6B92" w:rsidRDefault="00000000" w:rsidP="00816ED0">
            <w:pPr>
              <w:pStyle w:val="TableText"/>
              <w:spacing w:before="45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8"/>
                <w:lang w:eastAsia="zh-CN"/>
              </w:rPr>
              <w:t>B级国家级二等奖（银奖）</w:t>
            </w:r>
          </w:p>
        </w:tc>
        <w:tc>
          <w:tcPr>
            <w:tcW w:w="2883" w:type="dxa"/>
            <w:vAlign w:val="center"/>
          </w:tcPr>
          <w:p w14:paraId="66BB38C8" w14:textId="77777777" w:rsidR="0066553D" w:rsidRPr="00AE6B92" w:rsidRDefault="00000000" w:rsidP="00816ED0">
            <w:pPr>
              <w:pStyle w:val="TableText"/>
              <w:spacing w:before="46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24"/>
              </w:rPr>
              <w:t>50分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  <w:vAlign w:val="center"/>
          </w:tcPr>
          <w:p w14:paraId="377E4E3D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6553D" w:rsidRPr="00AE6B92" w14:paraId="37516854" w14:textId="77777777">
        <w:trPr>
          <w:trHeight w:val="20"/>
        </w:trPr>
        <w:tc>
          <w:tcPr>
            <w:tcW w:w="854" w:type="dxa"/>
            <w:vMerge/>
            <w:tcBorders>
              <w:top w:val="nil"/>
            </w:tcBorders>
            <w:textDirection w:val="tbRlV"/>
            <w:vAlign w:val="center"/>
          </w:tcPr>
          <w:p w14:paraId="3637FB70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1CB5B8CD" w14:textId="77777777" w:rsidR="0066553D" w:rsidRPr="00AE6B92" w:rsidRDefault="00000000" w:rsidP="00816ED0">
            <w:pPr>
              <w:pStyle w:val="TableText"/>
              <w:spacing w:before="46" w:line="360" w:lineRule="auto"/>
              <w:jc w:val="both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8"/>
                <w:lang w:eastAsia="zh-CN"/>
              </w:rPr>
              <w:t>B级国家级三等奖（铜奖）</w:t>
            </w:r>
          </w:p>
        </w:tc>
        <w:tc>
          <w:tcPr>
            <w:tcW w:w="2883" w:type="dxa"/>
            <w:vAlign w:val="center"/>
          </w:tcPr>
          <w:p w14:paraId="027F6465" w14:textId="77777777" w:rsidR="0066553D" w:rsidRPr="00AE6B92" w:rsidRDefault="00000000" w:rsidP="00816ED0">
            <w:pPr>
              <w:pStyle w:val="TableText"/>
              <w:spacing w:before="47" w:line="360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AE6B92">
              <w:rPr>
                <w:rFonts w:asciiTheme="minorEastAsia" w:eastAsiaTheme="minorEastAsia" w:hAnsiTheme="minorEastAsia" w:hint="eastAsia"/>
                <w:spacing w:val="-8"/>
              </w:rPr>
              <w:t>10分</w:t>
            </w:r>
          </w:p>
        </w:tc>
        <w:tc>
          <w:tcPr>
            <w:tcW w:w="1646" w:type="dxa"/>
            <w:vMerge/>
            <w:tcBorders>
              <w:top w:val="nil"/>
            </w:tcBorders>
            <w:vAlign w:val="center"/>
          </w:tcPr>
          <w:p w14:paraId="6C3B3AF3" w14:textId="77777777" w:rsidR="0066553D" w:rsidRPr="00AE6B92" w:rsidRDefault="0066553D" w:rsidP="00816ED0">
            <w:pPr>
              <w:spacing w:line="360" w:lineRule="auto"/>
              <w:jc w:val="both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</w:tbl>
    <w:p w14:paraId="6023BF54" w14:textId="77777777" w:rsidR="0066553D" w:rsidRPr="00AE6B92" w:rsidRDefault="00000000" w:rsidP="00816ED0">
      <w:pPr>
        <w:pStyle w:val="a3"/>
        <w:spacing w:before="153" w:line="360" w:lineRule="auto"/>
        <w:jc w:val="both"/>
        <w:rPr>
          <w:rFonts w:asciiTheme="minorEastAsia" w:eastAsiaTheme="minorEastAsia" w:hAnsiTheme="minorEastAsia" w:hint="eastAsia"/>
          <w:sz w:val="32"/>
          <w:szCs w:val="32"/>
        </w:rPr>
      </w:pPr>
      <w:r w:rsidRPr="00AE6B92">
        <w:rPr>
          <w:rFonts w:asciiTheme="minorEastAsia" w:eastAsiaTheme="minorEastAsia" w:hAnsiTheme="minorEastAsia" w:hint="eastAsia"/>
          <w:b/>
          <w:bCs/>
          <w:spacing w:val="-19"/>
          <w:sz w:val="32"/>
          <w:szCs w:val="32"/>
        </w:rPr>
        <w:t>备注：</w:t>
      </w:r>
    </w:p>
    <w:p w14:paraId="566FDB5F" w14:textId="77777777" w:rsidR="0066553D" w:rsidRPr="00AE6B92" w:rsidRDefault="00000000" w:rsidP="00816ED0">
      <w:pPr>
        <w:pStyle w:val="a3"/>
        <w:spacing w:before="164" w:line="360" w:lineRule="auto"/>
        <w:ind w:firstLineChars="200" w:firstLine="684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11"/>
          <w:sz w:val="32"/>
          <w:szCs w:val="32"/>
          <w:lang w:eastAsia="zh-CN"/>
        </w:rPr>
        <w:t>（1）创新创业成果为学生入学至推免当年夏季短学期期间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所获成果。</w:t>
      </w:r>
    </w:p>
    <w:p w14:paraId="1C3FADE5" w14:textId="77777777" w:rsidR="0066553D" w:rsidRPr="00AE6B92" w:rsidRDefault="00000000" w:rsidP="00816ED0">
      <w:pPr>
        <w:pStyle w:val="a3"/>
        <w:spacing w:before="170" w:line="360" w:lineRule="auto"/>
        <w:ind w:firstLineChars="200" w:firstLine="676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lastRenderedPageBreak/>
        <w:t>（2）赛事级别以推免当年《中国石油大学（北京）大学生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竞赛清单》规定为准；可以参与积分的获奖成果为A级赛事及B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级全国普通高校大学生竞赛分析报告目录内赛事；获奖及成员排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序以证书为准，同一项目（包括在不同赛事中）仅取最高奖励级</w:t>
      </w:r>
      <w:r w:rsidRPr="00AE6B92">
        <w:rPr>
          <w:rFonts w:asciiTheme="minorEastAsia" w:eastAsiaTheme="minorEastAsia" w:hAnsiTheme="minorEastAsia" w:hint="eastAsia"/>
          <w:sz w:val="32"/>
          <w:szCs w:val="32"/>
          <w:lang w:eastAsia="zh-CN"/>
        </w:rPr>
        <w:t>别实施积分。</w:t>
      </w:r>
    </w:p>
    <w:p w14:paraId="15C37D7A" w14:textId="148E84D0" w:rsidR="0066553D" w:rsidRPr="00AE6B92" w:rsidRDefault="00000000" w:rsidP="00816ED0">
      <w:pPr>
        <w:pStyle w:val="a3"/>
        <w:spacing w:before="169" w:line="360" w:lineRule="auto"/>
        <w:ind w:firstLineChars="200" w:firstLine="61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-7"/>
          <w:sz w:val="32"/>
          <w:szCs w:val="32"/>
          <w:lang w:eastAsia="zh-CN"/>
        </w:rPr>
        <w:t>（3）A级赛事中如设有特等奖，特等奖等同一等奖（金奖</w:t>
      </w:r>
      <w:r w:rsidRPr="00AE6B92">
        <w:rPr>
          <w:rFonts w:asciiTheme="minorEastAsia" w:eastAsiaTheme="minorEastAsia" w:hAnsiTheme="minorEastAsia" w:hint="eastAsia"/>
          <w:spacing w:val="-26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-1"/>
          <w:sz w:val="32"/>
          <w:szCs w:val="32"/>
          <w:lang w:eastAsia="zh-CN"/>
        </w:rPr>
        <w:t>一等奖（金奖）等同二等奖（银奖</w:t>
      </w:r>
      <w:r w:rsidRPr="00AE6B92">
        <w:rPr>
          <w:rFonts w:asciiTheme="minorEastAsia" w:eastAsiaTheme="minorEastAsia" w:hAnsiTheme="minorEastAsia" w:hint="eastAsia"/>
          <w:spacing w:val="-6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-1"/>
          <w:sz w:val="32"/>
          <w:szCs w:val="32"/>
          <w:lang w:eastAsia="zh-CN"/>
        </w:rPr>
        <w:t>以此类推。三等奖（铜奖）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按照省部级一等奖（金奖）积分，该赛事省部级一等奖（金奖）积分减半。B级全国普通高校大学生竞赛分析报告目录内赛事中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如设有特等奖且仅有唯一项目获得特等奖，则该赛事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特等奖得分系数为1.12，一等奖（金奖）积分不变；其他赛事如设有特等</w:t>
      </w:r>
      <w:r w:rsidRPr="00AE6B92">
        <w:rPr>
          <w:rFonts w:asciiTheme="minorEastAsia" w:eastAsiaTheme="minorEastAsia" w:hAnsiTheme="minorEastAsia" w:hint="eastAsia"/>
          <w:spacing w:val="-8"/>
          <w:sz w:val="32"/>
          <w:szCs w:val="32"/>
          <w:lang w:eastAsia="zh-CN"/>
        </w:rPr>
        <w:t>奖，特等奖等同一等奖（金奖</w:t>
      </w:r>
      <w:r w:rsidRPr="00AE6B92">
        <w:rPr>
          <w:rFonts w:asciiTheme="minorEastAsia" w:eastAsiaTheme="minorEastAsia" w:hAnsiTheme="minorEastAsia" w:hint="eastAsia"/>
          <w:spacing w:val="-2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-8"/>
          <w:sz w:val="32"/>
          <w:szCs w:val="32"/>
          <w:lang w:eastAsia="zh-CN"/>
        </w:rPr>
        <w:t>一等奖（金奖）等同二等奖（银</w:t>
      </w:r>
      <w:r w:rsidRPr="00AE6B92">
        <w:rPr>
          <w:rFonts w:asciiTheme="minorEastAsia" w:eastAsiaTheme="minorEastAsia" w:hAnsiTheme="minorEastAsia" w:hint="eastAsia"/>
          <w:spacing w:val="-5"/>
          <w:sz w:val="32"/>
          <w:szCs w:val="32"/>
          <w:lang w:eastAsia="zh-CN"/>
        </w:rPr>
        <w:t>奖</w:t>
      </w:r>
      <w:r w:rsidRPr="00AE6B92">
        <w:rPr>
          <w:rFonts w:asciiTheme="minorEastAsia" w:eastAsiaTheme="minorEastAsia" w:hAnsiTheme="minorEastAsia" w:hint="eastAsia"/>
          <w:spacing w:val="-4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-5"/>
          <w:sz w:val="32"/>
          <w:szCs w:val="32"/>
          <w:lang w:eastAsia="zh-CN"/>
        </w:rPr>
        <w:t>二等奖（银奖）等同三等奖（铜奖</w:t>
      </w:r>
      <w:r w:rsidRPr="00AE6B92">
        <w:rPr>
          <w:rFonts w:asciiTheme="minorEastAsia" w:eastAsiaTheme="minorEastAsia" w:hAnsiTheme="minorEastAsia" w:hint="eastAsia"/>
          <w:spacing w:val="-4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-5"/>
          <w:sz w:val="32"/>
          <w:szCs w:val="32"/>
          <w:lang w:eastAsia="zh-CN"/>
        </w:rPr>
        <w:t>三等奖（铜奖）不</w:t>
      </w:r>
      <w:r w:rsidRPr="00AE6B92">
        <w:rPr>
          <w:rFonts w:asciiTheme="minorEastAsia" w:eastAsiaTheme="minorEastAsia" w:hAnsiTheme="minorEastAsia" w:hint="eastAsia"/>
          <w:spacing w:val="-10"/>
          <w:sz w:val="32"/>
          <w:szCs w:val="32"/>
          <w:lang w:eastAsia="zh-CN"/>
        </w:rPr>
        <w:t>积分。</w:t>
      </w:r>
    </w:p>
    <w:p w14:paraId="07B16B3E" w14:textId="77777777" w:rsidR="0066553D" w:rsidRPr="00AE6B92" w:rsidRDefault="00000000" w:rsidP="00816ED0">
      <w:pPr>
        <w:pStyle w:val="a3"/>
        <w:spacing w:before="2" w:line="360" w:lineRule="auto"/>
        <w:ind w:firstLineChars="200" w:firstLine="66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（4）竞赛获奖积分标准为团队总积分，团队第一负责人获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得团队总积分的一半（获奖为个人时，个人积分为奖项总积</w:t>
      </w:r>
      <w:r w:rsidRPr="00AE6B92">
        <w:rPr>
          <w:rFonts w:asciiTheme="minorEastAsia" w:eastAsiaTheme="minorEastAsia" w:hAnsiTheme="minorEastAsia" w:hint="eastAsia"/>
          <w:spacing w:val="4"/>
          <w:sz w:val="32"/>
          <w:szCs w:val="32"/>
          <w:lang w:eastAsia="zh-CN"/>
        </w:rPr>
        <w:t>分的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一半</w:t>
      </w:r>
      <w:r w:rsidRPr="00AE6B92">
        <w:rPr>
          <w:rFonts w:asciiTheme="minorEastAsia" w:eastAsiaTheme="minorEastAsia" w:hAnsiTheme="minorEastAsia" w:hint="eastAsia"/>
          <w:spacing w:val="-11"/>
          <w:sz w:val="32"/>
          <w:szCs w:val="32"/>
          <w:lang w:eastAsia="zh-CN"/>
        </w:rPr>
        <w:t>），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其余队员均分剩余一半积分。</w:t>
      </w:r>
    </w:p>
    <w:p w14:paraId="3C6BECA9" w14:textId="1672E548" w:rsidR="0066553D" w:rsidRPr="00AE6B92" w:rsidRDefault="00000000" w:rsidP="00816ED0">
      <w:pPr>
        <w:pStyle w:val="a3"/>
        <w:spacing w:before="183" w:line="360" w:lineRule="auto"/>
        <w:ind w:firstLineChars="200" w:firstLine="676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9"/>
          <w:sz w:val="32"/>
          <w:szCs w:val="32"/>
          <w:lang w:eastAsia="zh-CN"/>
        </w:rPr>
        <w:t>（5）申请推免的学生成果均需经过学院专家审核小组认定</w:t>
      </w:r>
      <w:r w:rsidRPr="00AE6B92">
        <w:rPr>
          <w:rFonts w:asciiTheme="minorEastAsia" w:eastAsiaTheme="minorEastAsia" w:hAnsiTheme="minorEastAsia" w:hint="eastAsia"/>
          <w:sz w:val="32"/>
          <w:szCs w:val="32"/>
          <w:lang w:eastAsia="zh-CN"/>
        </w:rPr>
        <w:t>并公示7日后方可报</w:t>
      </w:r>
      <w:r w:rsidR="00883FC1">
        <w:rPr>
          <w:rFonts w:asciiTheme="minorEastAsia" w:eastAsiaTheme="minorEastAsia" w:hAnsiTheme="minorEastAsia" w:hint="eastAsia"/>
          <w:sz w:val="32"/>
          <w:szCs w:val="32"/>
          <w:lang w:eastAsia="zh-CN"/>
        </w:rPr>
        <w:t>本科生院</w:t>
      </w:r>
      <w:r w:rsidRPr="00AE6B92">
        <w:rPr>
          <w:rFonts w:asciiTheme="minorEastAsia" w:eastAsiaTheme="minorEastAsia" w:hAnsiTheme="minorEastAsia" w:hint="eastAsia"/>
          <w:sz w:val="32"/>
          <w:szCs w:val="32"/>
          <w:lang w:eastAsia="zh-CN"/>
        </w:rPr>
        <w:t>备案。学生与其亲属或其他利益相关</w:t>
      </w:r>
      <w:r w:rsidRPr="00AE6B92">
        <w:rPr>
          <w:rFonts w:asciiTheme="minorEastAsia" w:eastAsiaTheme="minorEastAsia" w:hAnsiTheme="minorEastAsia" w:hint="eastAsia"/>
          <w:spacing w:val="3"/>
          <w:sz w:val="32"/>
          <w:szCs w:val="32"/>
          <w:lang w:eastAsia="zh-CN"/>
        </w:rPr>
        <w:t>者合作的科研成果、竞赛奖项等，不纳入加分指标认定范围。对</w:t>
      </w:r>
      <w:r w:rsidRPr="00AE6B92">
        <w:rPr>
          <w:rFonts w:asciiTheme="minorEastAsia" w:eastAsiaTheme="minorEastAsia" w:hAnsiTheme="minorEastAsia" w:hint="eastAsia"/>
          <w:spacing w:val="8"/>
          <w:sz w:val="32"/>
          <w:szCs w:val="32"/>
          <w:lang w:eastAsia="zh-CN"/>
        </w:rPr>
        <w:t>于社会质疑较多的赛事、刊物，各学院要严格把关。</w:t>
      </w:r>
    </w:p>
    <w:p w14:paraId="1362DFA5" w14:textId="77777777" w:rsidR="0066553D" w:rsidRPr="00AE6B92" w:rsidRDefault="00000000" w:rsidP="00816ED0">
      <w:pPr>
        <w:pStyle w:val="a3"/>
        <w:spacing w:before="186" w:line="360" w:lineRule="auto"/>
        <w:ind w:firstLineChars="200" w:firstLine="632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-2"/>
          <w:sz w:val="32"/>
          <w:szCs w:val="32"/>
          <w:lang w:eastAsia="zh-CN"/>
        </w:rPr>
        <w:lastRenderedPageBreak/>
        <w:t>5.不满足条件2-3，但满足以下高水平创新创业成果之一者，</w:t>
      </w:r>
      <w:r w:rsidRPr="00AE6B92">
        <w:rPr>
          <w:rFonts w:asciiTheme="minorEastAsia" w:eastAsiaTheme="minorEastAsia" w:hAnsiTheme="minorEastAsia" w:hint="eastAsia"/>
          <w:spacing w:val="-3"/>
          <w:sz w:val="32"/>
          <w:szCs w:val="32"/>
          <w:lang w:eastAsia="zh-CN"/>
        </w:rPr>
        <w:t>也可申请本专项：</w:t>
      </w:r>
    </w:p>
    <w:p w14:paraId="532A8506" w14:textId="77777777" w:rsidR="0066553D" w:rsidRPr="00AE6B92" w:rsidRDefault="00000000" w:rsidP="00816ED0">
      <w:pPr>
        <w:pStyle w:val="a3"/>
        <w:spacing w:before="3" w:line="360" w:lineRule="auto"/>
        <w:ind w:firstLineChars="200" w:firstLine="668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pacing w:val="7"/>
          <w:sz w:val="32"/>
          <w:szCs w:val="32"/>
          <w:lang w:eastAsia="zh-CN"/>
        </w:rPr>
        <w:t>（1）在A级赛事中获得国家级最高奖项的团队负责人（须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排名第一</w:t>
      </w:r>
      <w:r w:rsidRPr="00AE6B92">
        <w:rPr>
          <w:rFonts w:asciiTheme="minorEastAsia" w:eastAsiaTheme="minorEastAsia" w:hAnsiTheme="minorEastAsia" w:hint="eastAsia"/>
          <w:spacing w:val="-14"/>
          <w:sz w:val="32"/>
          <w:szCs w:val="32"/>
          <w:lang w:eastAsia="zh-CN"/>
        </w:rPr>
        <w:t>）；</w:t>
      </w:r>
    </w:p>
    <w:p w14:paraId="213E06FB" w14:textId="77777777" w:rsidR="0066553D" w:rsidRPr="00AE6B92" w:rsidRDefault="00000000" w:rsidP="00816ED0">
      <w:pPr>
        <w:pStyle w:val="a3"/>
        <w:spacing w:before="169" w:line="360" w:lineRule="auto"/>
        <w:ind w:firstLineChars="200" w:firstLine="64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sz w:val="32"/>
          <w:szCs w:val="32"/>
          <w:lang w:eastAsia="zh-CN"/>
        </w:rPr>
        <w:t>（2）在学科专业领域公认的高水平TOP</w:t>
      </w:r>
      <w:r w:rsidRPr="00AE6B92">
        <w:rPr>
          <w:rFonts w:asciiTheme="minorEastAsia" w:eastAsiaTheme="minorEastAsia" w:hAnsiTheme="minorEastAsia" w:hint="eastAsia"/>
          <w:spacing w:val="-1"/>
          <w:sz w:val="32"/>
          <w:szCs w:val="32"/>
          <w:lang w:eastAsia="zh-CN"/>
        </w:rPr>
        <w:t>期刊发表论文并见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刊（须排名第一，且第一作者单位为中国石油大学（北京</w:t>
      </w:r>
      <w:r w:rsidRPr="00AE6B92">
        <w:rPr>
          <w:rFonts w:asciiTheme="minorEastAsia" w:eastAsiaTheme="minorEastAsia" w:hAnsiTheme="minorEastAsia" w:hint="eastAsia"/>
          <w:spacing w:val="5"/>
          <w:sz w:val="32"/>
          <w:szCs w:val="32"/>
          <w:lang w:eastAsia="zh-CN"/>
        </w:rPr>
        <w:t>））</w:t>
      </w:r>
      <w:r w:rsidRPr="00AE6B92">
        <w:rPr>
          <w:rFonts w:asciiTheme="minorEastAsia" w:eastAsiaTheme="minorEastAsia" w:hAnsiTheme="minorEastAsia" w:hint="eastAsia"/>
          <w:spacing w:val="6"/>
          <w:sz w:val="32"/>
          <w:szCs w:val="32"/>
          <w:lang w:eastAsia="zh-CN"/>
        </w:rPr>
        <w:t>。</w:t>
      </w:r>
    </w:p>
    <w:p w14:paraId="639E8FD1" w14:textId="77777777" w:rsidR="0066553D" w:rsidRPr="00AE6B92" w:rsidRDefault="0066553D" w:rsidP="00816ED0">
      <w:pPr>
        <w:spacing w:line="360" w:lineRule="auto"/>
        <w:ind w:firstLineChars="200" w:firstLine="640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  <w:sectPr w:rsidR="0066553D" w:rsidRPr="00AE6B92">
          <w:footerReference w:type="default" r:id="rId10"/>
          <w:pgSz w:w="11907" w:h="16839"/>
          <w:pgMar w:top="1431" w:right="1383" w:bottom="1461" w:left="1606" w:header="0" w:footer="1300" w:gutter="0"/>
          <w:cols w:space="720"/>
        </w:sectPr>
      </w:pPr>
    </w:p>
    <w:p w14:paraId="55002D73" w14:textId="77777777" w:rsidR="0066553D" w:rsidRPr="00AE6B92" w:rsidRDefault="00000000" w:rsidP="00816ED0">
      <w:pPr>
        <w:pStyle w:val="a3"/>
        <w:spacing w:before="309" w:line="360" w:lineRule="auto"/>
        <w:ind w:firstLineChars="200" w:firstLine="634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spacing w:val="-2"/>
          <w:sz w:val="32"/>
          <w:szCs w:val="32"/>
          <w:lang w:eastAsia="zh-CN"/>
        </w:rPr>
        <w:lastRenderedPageBreak/>
        <w:t>附件</w:t>
      </w:r>
      <w:r w:rsidRPr="00AE6B92">
        <w:rPr>
          <w:rFonts w:asciiTheme="minorEastAsia" w:eastAsiaTheme="minorEastAsia" w:hAnsiTheme="minorEastAsia" w:cs="Baskerville" w:hint="eastAsia"/>
          <w:b/>
          <w:bCs/>
          <w:spacing w:val="-2"/>
          <w:sz w:val="32"/>
          <w:szCs w:val="32"/>
          <w:lang w:eastAsia="zh-CN"/>
        </w:rPr>
        <w:t>5</w:t>
      </w:r>
      <w:r w:rsidRPr="00AE6B92">
        <w:rPr>
          <w:rFonts w:asciiTheme="minorEastAsia" w:eastAsiaTheme="minorEastAsia" w:hAnsiTheme="minorEastAsia" w:hint="eastAsia"/>
          <w:b/>
          <w:bCs/>
          <w:spacing w:val="-2"/>
          <w:sz w:val="32"/>
          <w:szCs w:val="32"/>
          <w:lang w:eastAsia="zh-CN"/>
        </w:rPr>
        <w:t>：应征入伍退役学生</w:t>
      </w:r>
    </w:p>
    <w:p w14:paraId="02DC7D88" w14:textId="77777777" w:rsidR="0066553D" w:rsidRPr="00AE6B92" w:rsidRDefault="00000000" w:rsidP="00816ED0">
      <w:pPr>
        <w:pStyle w:val="a3"/>
        <w:spacing w:before="168" w:line="360" w:lineRule="auto"/>
        <w:ind w:firstLineChars="200" w:firstLine="656"/>
        <w:jc w:val="both"/>
        <w:rPr>
          <w:rFonts w:asciiTheme="minorEastAsia" w:eastAsiaTheme="minorEastAsia" w:hAnsiTheme="minorEastAsia" w:hint="eastAsia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  <w:t>应征入伍退役学生满足以下条件，可获得免试（指初试）保</w:t>
      </w:r>
      <w:r w:rsidRPr="00AE6B92">
        <w:rPr>
          <w:rFonts w:asciiTheme="minorEastAsia" w:eastAsiaTheme="minorEastAsia" w:hAnsiTheme="minorEastAsia" w:hint="eastAsia"/>
          <w:color w:val="0D0D0D"/>
          <w:spacing w:val="3"/>
          <w:sz w:val="32"/>
          <w:szCs w:val="32"/>
          <w:lang w:eastAsia="zh-CN"/>
        </w:rPr>
        <w:t>送所学专业硕士研究生资格：</w:t>
      </w:r>
    </w:p>
    <w:p w14:paraId="5FC87B55" w14:textId="77777777" w:rsidR="0066553D" w:rsidRPr="00AE6B92" w:rsidRDefault="00000000" w:rsidP="00816ED0">
      <w:pPr>
        <w:pStyle w:val="a3"/>
        <w:spacing w:before="168" w:line="360" w:lineRule="auto"/>
        <w:ind w:firstLineChars="200" w:firstLine="656"/>
        <w:jc w:val="both"/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  <w:t>1.应征入伍的学生服役期间荣立三等功及以上荣誉，或获得“优秀义务兵”、“四有士兵”等同等级荣誉2次及以上。</w:t>
      </w:r>
    </w:p>
    <w:p w14:paraId="29305D2D" w14:textId="77777777" w:rsidR="0066553D" w:rsidRPr="00AE6B92" w:rsidRDefault="00000000" w:rsidP="00816ED0">
      <w:pPr>
        <w:pStyle w:val="a3"/>
        <w:spacing w:before="168" w:line="360" w:lineRule="auto"/>
        <w:ind w:firstLineChars="200" w:firstLine="656"/>
        <w:jc w:val="both"/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  <w:t>2.补考或重修的必修课不超过2门。</w:t>
      </w:r>
    </w:p>
    <w:p w14:paraId="3F73440A" w14:textId="77777777" w:rsidR="0066553D" w:rsidRPr="00AE6B92" w:rsidRDefault="00000000" w:rsidP="00816ED0">
      <w:pPr>
        <w:pStyle w:val="a3"/>
        <w:spacing w:before="168" w:line="360" w:lineRule="auto"/>
        <w:ind w:firstLineChars="200" w:firstLine="656"/>
        <w:jc w:val="both"/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  <w:t>3.前三学年专业年级综合测评排名均在前70%。</w:t>
      </w:r>
    </w:p>
    <w:p w14:paraId="05A249B6" w14:textId="77777777" w:rsidR="0066553D" w:rsidRPr="00AE6B92" w:rsidRDefault="0066553D" w:rsidP="00816ED0">
      <w:pPr>
        <w:pStyle w:val="a3"/>
        <w:spacing w:before="168" w:line="360" w:lineRule="auto"/>
        <w:ind w:firstLineChars="200" w:firstLine="656"/>
        <w:jc w:val="both"/>
        <w:rPr>
          <w:rFonts w:asciiTheme="minorEastAsia" w:eastAsiaTheme="minorEastAsia" w:hAnsiTheme="minorEastAsia" w:hint="eastAsia"/>
          <w:color w:val="0D0D0D"/>
          <w:spacing w:val="4"/>
          <w:sz w:val="32"/>
          <w:szCs w:val="32"/>
          <w:lang w:eastAsia="zh-CN"/>
        </w:rPr>
      </w:pPr>
    </w:p>
    <w:p w14:paraId="4406126B" w14:textId="77777777" w:rsidR="0066553D" w:rsidRPr="00AE6B92" w:rsidRDefault="00000000" w:rsidP="00816ED0">
      <w:pPr>
        <w:pStyle w:val="a3"/>
        <w:spacing w:before="168" w:line="360" w:lineRule="auto"/>
        <w:ind w:firstLineChars="200" w:firstLine="658"/>
        <w:jc w:val="both"/>
        <w:rPr>
          <w:rFonts w:asciiTheme="minorEastAsia" w:eastAsiaTheme="minorEastAsia" w:hAnsiTheme="minorEastAsia" w:hint="eastAsia"/>
          <w:b/>
          <w:bCs/>
          <w:spacing w:val="8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color w:val="0D0D0D"/>
          <w:spacing w:val="4"/>
          <w:sz w:val="32"/>
          <w:szCs w:val="32"/>
          <w:lang w:eastAsia="zh-CN"/>
        </w:rPr>
        <w:t>注：以上各类别条件中“</w:t>
      </w:r>
      <w:r w:rsidRPr="00AE6B92">
        <w:rPr>
          <w:rFonts w:asciiTheme="minorEastAsia" w:eastAsiaTheme="minorEastAsia" w:hAnsiTheme="minorEastAsia" w:hint="eastAsia"/>
          <w:b/>
          <w:bCs/>
          <w:spacing w:val="8"/>
          <w:sz w:val="32"/>
          <w:szCs w:val="32"/>
          <w:lang w:eastAsia="zh-CN"/>
        </w:rPr>
        <w:t>完成培养方案要求的前三学年开设的必修课学习”一条针对本学期“缓考”情况作如下要求：</w:t>
      </w:r>
    </w:p>
    <w:p w14:paraId="37FD6418" w14:textId="77777777" w:rsidR="0066553D" w:rsidRPr="00AE6B92" w:rsidRDefault="00000000" w:rsidP="00816ED0">
      <w:pPr>
        <w:pStyle w:val="a3"/>
        <w:spacing w:before="168" w:line="360" w:lineRule="auto"/>
        <w:ind w:firstLineChars="200" w:firstLine="658"/>
        <w:jc w:val="both"/>
        <w:rPr>
          <w:rFonts w:asciiTheme="minorEastAsia" w:eastAsiaTheme="minorEastAsia" w:hAnsiTheme="minorEastAsia" w:hint="eastAsia"/>
          <w:b/>
          <w:bCs/>
          <w:color w:val="0D0D0D"/>
          <w:spacing w:val="4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color w:val="0D0D0D"/>
          <w:spacing w:val="4"/>
          <w:sz w:val="32"/>
          <w:szCs w:val="32"/>
          <w:lang w:eastAsia="zh-CN"/>
        </w:rPr>
        <w:t>（1）大三下学期课程申请缓考且审批通过的，该课程成绩不纳入必修课加权平均成绩计算和优良率计算，学生可正常参与推免排名；</w:t>
      </w:r>
    </w:p>
    <w:p w14:paraId="0539B45A" w14:textId="77777777" w:rsidR="0066553D" w:rsidRPr="00AE6B92" w:rsidRDefault="00000000" w:rsidP="00816ED0">
      <w:pPr>
        <w:pStyle w:val="a3"/>
        <w:spacing w:before="168" w:line="360" w:lineRule="auto"/>
        <w:ind w:firstLineChars="200" w:firstLine="658"/>
        <w:jc w:val="both"/>
        <w:rPr>
          <w:rFonts w:asciiTheme="minorEastAsia" w:eastAsiaTheme="minorEastAsia" w:hAnsiTheme="minorEastAsia" w:hint="eastAsia"/>
          <w:b/>
          <w:bCs/>
          <w:color w:val="0D0D0D"/>
          <w:spacing w:val="4"/>
          <w:sz w:val="32"/>
          <w:szCs w:val="32"/>
          <w:lang w:eastAsia="zh-CN"/>
        </w:rPr>
      </w:pPr>
      <w:r w:rsidRPr="00AE6B92">
        <w:rPr>
          <w:rFonts w:asciiTheme="minorEastAsia" w:eastAsiaTheme="minorEastAsia" w:hAnsiTheme="minorEastAsia" w:hint="eastAsia"/>
          <w:b/>
          <w:bCs/>
          <w:color w:val="0D0D0D"/>
          <w:spacing w:val="4"/>
          <w:sz w:val="32"/>
          <w:szCs w:val="32"/>
          <w:lang w:eastAsia="zh-CN"/>
        </w:rPr>
        <w:t>（2）缓考课程成绩出分后，如该生因此不满足推荐基本条件，取消其推免资格。</w:t>
      </w:r>
    </w:p>
    <w:sectPr w:rsidR="0066553D" w:rsidRPr="00AE6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63325" w14:textId="77777777" w:rsidR="00DF7B64" w:rsidRDefault="00DF7B64">
      <w:r>
        <w:separator/>
      </w:r>
    </w:p>
  </w:endnote>
  <w:endnote w:type="continuationSeparator" w:id="0">
    <w:p w14:paraId="227A8680" w14:textId="77777777" w:rsidR="00DF7B64" w:rsidRDefault="00DF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微软雅黑"/>
    <w:charset w:val="86"/>
    <w:family w:val="auto"/>
    <w:pitch w:val="default"/>
    <w:sig w:usb0="A00002FF" w:usb1="7ACFFDFB" w:usb2="00000017" w:usb3="00000000" w:csb0="00040001" w:csb1="00000000"/>
  </w:font>
  <w:font w:name="Baskerville">
    <w:altName w:val="Baskerville Old Face"/>
    <w:charset w:val="00"/>
    <w:family w:val="auto"/>
    <w:pitch w:val="default"/>
    <w:sig w:usb0="80000067" w:usb1="02000000" w:usb2="00000000" w:usb3="00000000" w:csb0="2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E97E" w14:textId="77777777" w:rsidR="0066553D" w:rsidRDefault="00000000">
    <w:pPr>
      <w:spacing w:line="174" w:lineRule="auto"/>
      <w:ind w:left="45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3BC1" w14:textId="77777777" w:rsidR="0066553D" w:rsidRDefault="00000000">
    <w:pPr>
      <w:spacing w:line="174" w:lineRule="auto"/>
      <w:ind w:left="453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DFB9" w14:textId="77777777" w:rsidR="0066553D" w:rsidRDefault="00000000">
    <w:pPr>
      <w:spacing w:line="174" w:lineRule="auto"/>
      <w:ind w:left="454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72BF" w14:textId="77777777" w:rsidR="0066553D" w:rsidRDefault="00000000">
    <w:pPr>
      <w:spacing w:line="174" w:lineRule="auto"/>
      <w:ind w:left="454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BA5E" w14:textId="77777777" w:rsidR="00DF7B64" w:rsidRDefault="00DF7B64">
      <w:r>
        <w:separator/>
      </w:r>
    </w:p>
  </w:footnote>
  <w:footnote w:type="continuationSeparator" w:id="0">
    <w:p w14:paraId="7A4666B1" w14:textId="77777777" w:rsidR="00DF7B64" w:rsidRDefault="00DF7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3D"/>
    <w:rsid w:val="000E73D6"/>
    <w:rsid w:val="001B65BD"/>
    <w:rsid w:val="0066553D"/>
    <w:rsid w:val="007B56EC"/>
    <w:rsid w:val="00816ED0"/>
    <w:rsid w:val="00883FC1"/>
    <w:rsid w:val="00AE6B92"/>
    <w:rsid w:val="00DF7B64"/>
    <w:rsid w:val="00E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98422"/>
  <w15:docId w15:val="{D8754A62-10B8-446E-B7F4-E331EBA1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PingFang SC" w:eastAsia="PingFang SC" w:hAnsi="PingFang SC" w:cs="PingFang SC"/>
      <w:sz w:val="31"/>
      <w:szCs w:val="31"/>
    </w:rPr>
  </w:style>
  <w:style w:type="paragraph" w:customStyle="1" w:styleId="TableText">
    <w:name w:val="Table Text"/>
    <w:basedOn w:val="a"/>
    <w:qFormat/>
    <w:rPr>
      <w:rFonts w:ascii="PingFang SC" w:eastAsia="PingFang SC" w:hAnsi="PingFang SC" w:cs="PingFang SC"/>
      <w:sz w:val="28"/>
      <w:szCs w:val="2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AE6B92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6B92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AE6B9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6B92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6AC42-522C-4DD0-9721-FDEBFD23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971</Words>
  <Characters>1739</Characters>
  <Application>Microsoft Office Word</Application>
  <DocSecurity>0</DocSecurity>
  <Lines>158</Lines>
  <Paragraphs>96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Azure</dc:creator>
  <cp:lastModifiedBy>hui lv</cp:lastModifiedBy>
  <cp:revision>4</cp:revision>
  <dcterms:created xsi:type="dcterms:W3CDTF">2026-08-10T03:10:00Z</dcterms:created>
  <dcterms:modified xsi:type="dcterms:W3CDTF">2026-08-10T04:03:00Z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1b8b1225b4eb4027bc8bf29992397abf_23</vt:lpwstr>
  </property>
</Properties>
</file>