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4BAAD">
      <w:pPr>
        <w:jc w:val="center"/>
        <w:rPr>
          <w:rFonts w:hint="eastAsia" w:ascii="隶书" w:eastAsia="隶书"/>
          <w:sz w:val="48"/>
          <w:szCs w:val="48"/>
        </w:rPr>
      </w:pPr>
    </w:p>
    <w:p w14:paraId="33941B9E">
      <w:pPr>
        <w:jc w:val="center"/>
        <w:rPr>
          <w:rFonts w:hint="eastAsia" w:ascii="隶书" w:eastAsia="隶书"/>
          <w:sz w:val="48"/>
          <w:szCs w:val="48"/>
        </w:rPr>
      </w:pPr>
    </w:p>
    <w:p w14:paraId="78A7126D">
      <w:pPr>
        <w:jc w:val="center"/>
        <w:rPr>
          <w:rFonts w:hint="eastAsia" w:ascii="隶书" w:eastAsia="隶书"/>
          <w:sz w:val="48"/>
          <w:szCs w:val="48"/>
        </w:rPr>
      </w:pPr>
    </w:p>
    <w:p w14:paraId="0C84F00A">
      <w:pPr>
        <w:jc w:val="center"/>
        <w:rPr>
          <w:rFonts w:hint="eastAsia" w:ascii="隶书" w:eastAsia="隶书"/>
          <w:sz w:val="48"/>
          <w:szCs w:val="48"/>
        </w:rPr>
      </w:pPr>
    </w:p>
    <w:p w14:paraId="28D9ED50">
      <w:pPr>
        <w:jc w:val="center"/>
        <w:rPr>
          <w:rFonts w:hint="eastAsia" w:ascii="隶书" w:eastAsia="隶书"/>
          <w:sz w:val="48"/>
          <w:szCs w:val="48"/>
        </w:rPr>
      </w:pPr>
    </w:p>
    <w:p w14:paraId="1AD0D88A">
      <w:pPr>
        <w:jc w:val="center"/>
        <w:rPr>
          <w:rFonts w:hint="eastAsia" w:ascii="隶书" w:eastAsia="隶书"/>
          <w:sz w:val="48"/>
          <w:szCs w:val="48"/>
        </w:rPr>
      </w:pPr>
    </w:p>
    <w:p w14:paraId="11373F26">
      <w:pPr>
        <w:jc w:val="center"/>
        <w:rPr>
          <w:rFonts w:hint="eastAsia"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 w14:paraId="3C0B7CD4">
      <w:pPr>
        <w:jc w:val="center"/>
        <w:rPr>
          <w:rFonts w:eastAsia="黑体"/>
          <w:sz w:val="48"/>
        </w:rPr>
      </w:pPr>
      <w:r>
        <w:rPr>
          <w:rFonts w:hint="eastAsia" w:ascii="隶书" w:eastAsia="隶书"/>
          <w:sz w:val="48"/>
          <w:szCs w:val="48"/>
        </w:rPr>
        <w:t>优秀青年学者培育计划中期进展报告</w:t>
      </w:r>
    </w:p>
    <w:p w14:paraId="2C731E2C">
      <w:pPr>
        <w:jc w:val="center"/>
        <w:rPr>
          <w:rFonts w:hint="eastAsia" w:ascii="黑体" w:eastAsia="黑体"/>
          <w:sz w:val="48"/>
        </w:rPr>
      </w:pPr>
    </w:p>
    <w:p w14:paraId="29FC82D2">
      <w:pPr>
        <w:jc w:val="center"/>
        <w:rPr>
          <w:rFonts w:hint="eastAsia" w:ascii="黑体" w:eastAsia="黑体"/>
          <w:sz w:val="48"/>
        </w:rPr>
      </w:pPr>
    </w:p>
    <w:p w14:paraId="2174E6C0">
      <w:pPr>
        <w:tabs>
          <w:tab w:val="left" w:pos="6660"/>
        </w:tabs>
        <w:ind w:right="18"/>
        <w:rPr>
          <w:rFonts w:hint="eastAsia" w:ascii="楷体_GB2312" w:eastAsia="楷体_GB2312"/>
          <w:sz w:val="32"/>
        </w:rPr>
      </w:pPr>
      <w:r>
        <w:rPr>
          <w:rFonts w:ascii="楷体_GB2312" w:eastAsia="楷体_GB2312"/>
          <w:sz w:val="32"/>
        </w:rPr>
        <w:t xml:space="preserve">    </w:t>
      </w:r>
    </w:p>
    <w:p w14:paraId="02091FD1">
      <w:pPr>
        <w:rPr>
          <w:rFonts w:hint="eastAsia" w:ascii="楷体_GB2312" w:eastAsia="楷体_GB2312"/>
          <w:sz w:val="32"/>
          <w:u w:val="single"/>
        </w:rPr>
      </w:pPr>
    </w:p>
    <w:p w14:paraId="5FDF93D0">
      <w:pPr>
        <w:rPr>
          <w:rFonts w:hint="eastAsia" w:ascii="楷体_GB2312" w:eastAsia="楷体_GB2312"/>
          <w:sz w:val="32"/>
          <w:u w:val="single"/>
        </w:rPr>
      </w:pPr>
    </w:p>
    <w:p w14:paraId="1F95C906">
      <w:pPr>
        <w:rPr>
          <w:rFonts w:hint="eastAsia" w:ascii="楷体_GB2312" w:eastAsia="楷体_GB2312"/>
          <w:sz w:val="32"/>
          <w:u w:val="single"/>
        </w:rPr>
      </w:pPr>
    </w:p>
    <w:p w14:paraId="7A918F1C">
      <w:pPr>
        <w:rPr>
          <w:rFonts w:hint="eastAsia" w:ascii="楷体_GB2312" w:eastAsia="楷体_GB2312"/>
          <w:sz w:val="32"/>
          <w:u w:val="single"/>
        </w:rPr>
      </w:pPr>
    </w:p>
    <w:p w14:paraId="5AAACCC6">
      <w:pPr>
        <w:rPr>
          <w:rFonts w:hint="eastAsia" w:ascii="楷体_GB2312" w:eastAsia="楷体_GB2312"/>
          <w:sz w:val="32"/>
          <w:u w:val="single"/>
        </w:rPr>
      </w:pPr>
    </w:p>
    <w:p w14:paraId="11EA5D70">
      <w:pPr>
        <w:rPr>
          <w:rFonts w:hint="eastAsia" w:ascii="楷体_GB2312" w:eastAsia="楷体_GB2312"/>
          <w:sz w:val="32"/>
          <w:u w:val="single"/>
        </w:rPr>
      </w:pPr>
    </w:p>
    <w:p w14:paraId="158874EC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 w14:paraId="1CCBE713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 w14:paraId="4CD14A7B"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</w:t>
      </w:r>
      <w:r>
        <w:rPr>
          <w:rFonts w:hint="eastAsia" w:ascii="楷体_GB2312" w:eastAsia="楷体_GB2312"/>
          <w:sz w:val="32"/>
          <w:lang w:eastAsia="zh-CN"/>
        </w:rPr>
        <w:t>人才办公室</w:t>
      </w:r>
      <w:r>
        <w:rPr>
          <w:rFonts w:hint="eastAsia" w:ascii="楷体_GB2312" w:eastAsia="楷体_GB2312"/>
          <w:sz w:val="32"/>
        </w:rPr>
        <w:t>制</w:t>
      </w:r>
    </w:p>
    <w:p w14:paraId="64079614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2F8F0D2B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6513BDFB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 w14:paraId="7392B0D6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713A2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 w14:paraId="04898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 w14:paraId="6EB76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填报的各项工作成绩和数据，必须是优秀青年学者在优秀青年学者岗位聘用期间取得的成果。</w:t>
      </w:r>
    </w:p>
    <w:p w14:paraId="37B5A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 w14:paraId="292A7036">
      <w:pPr>
        <w:adjustRightInd w:val="0"/>
        <w:snapToGrid w:val="0"/>
        <w:spacing w:after="156" w:afterLines="50"/>
        <w:ind w:left="527" w:hanging="527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 w14:paraId="2C5F35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 w14:paraId="3883C793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 w14:paraId="27AFBEC0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 w14:paraId="3178FAAE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 w14:paraId="15A78FA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 w14:paraId="726E856B"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 w14:paraId="01ED18C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8632D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 w14:paraId="12B9C554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 w14:paraId="4E6A538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371961D2"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2427F17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DE52D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 w14:paraId="15EBD649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 w14:paraId="5632D70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04E5F8DB">
      <w:pPr>
        <w:rPr>
          <w:rFonts w:hint="eastAsia" w:ascii="黑体" w:eastAsia="黑体"/>
          <w:b/>
          <w:sz w:val="24"/>
        </w:rPr>
      </w:pPr>
    </w:p>
    <w:p w14:paraId="19B8FE8F">
      <w:pPr>
        <w:adjustRightInd/>
        <w:snapToGrid/>
        <w:spacing w:after="0" w:afterLines="0"/>
        <w:ind w:left="0" w:right="0" w:firstLine="0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  <w:r>
        <w:rPr>
          <w:rFonts w:hint="eastAsia" w:ascii="黑体" w:hAnsi="Calibri" w:eastAsia="黑体" w:cs="Times New Roman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eastAsia="黑体"/>
          <w:b/>
          <w:sz w:val="24"/>
          <w:highlight w:val="none"/>
        </w:rPr>
        <w:t>（成果</w:t>
      </w:r>
      <w:r>
        <w:rPr>
          <w:rFonts w:hint="eastAsia" w:ascii="黑体" w:eastAsia="黑体"/>
          <w:b/>
          <w:sz w:val="24"/>
          <w:highlight w:val="none"/>
          <w:lang w:eastAsia="zh-CN"/>
        </w:rPr>
        <w:t>统计</w:t>
      </w:r>
      <w:r>
        <w:rPr>
          <w:rFonts w:hint="eastAsia" w:ascii="黑体" w:eastAsia="黑体"/>
          <w:b/>
          <w:sz w:val="24"/>
          <w:highlight w:val="none"/>
        </w:rPr>
        <w:t>时间为聘期</w:t>
      </w:r>
      <w:r>
        <w:rPr>
          <w:rFonts w:hint="eastAsia" w:ascii="黑体" w:eastAsia="黑体"/>
          <w:b/>
          <w:sz w:val="24"/>
          <w:highlight w:val="none"/>
          <w:lang w:eastAsia="zh-CN"/>
        </w:rPr>
        <w:t>起始</w:t>
      </w:r>
      <w:r>
        <w:rPr>
          <w:rFonts w:hint="eastAsia" w:ascii="黑体" w:eastAsia="黑体"/>
          <w:b/>
          <w:sz w:val="24"/>
          <w:highlight w:val="none"/>
        </w:rPr>
        <w:t>时间至今）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 w14:paraId="1714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 w14:paraId="6371D27C"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 w14:paraId="289C7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 w14:paraId="0B3A6F42"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2C164428"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 w14:paraId="6BD4C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3A174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6EB7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E965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C076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2774D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21C4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5172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A44F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2CDC4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1DAD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6664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AC1B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C17D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3CDBF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1561E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0667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D575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9561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B314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DC2A90D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 w14:paraId="148B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 w14:paraId="3940124C"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 w14:paraId="6ECE3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 w14:paraId="40D65E59"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64FFE7E4"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 w14:paraId="10E9D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A1A9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3B80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4844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36AE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489D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0AA3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9A05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1D9D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5838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ADD7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056A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0363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A76B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9C22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F9DF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FB02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397E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7CBB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099F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0AA3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12F4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9355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23E5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A257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375A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1AEC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4A48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500F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F168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CF0C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E035A43"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6BEDF797">
      <w:pPr>
        <w:jc w:val="left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 w14:paraId="1398D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noWrap w:val="0"/>
            <w:vAlign w:val="center"/>
          </w:tcPr>
          <w:p w14:paraId="1478F640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 w14:paraId="5C2B2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noWrap w:val="0"/>
            <w:vAlign w:val="center"/>
          </w:tcPr>
          <w:p w14:paraId="0AC5F7B0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noWrap w:val="0"/>
            <w:vAlign w:val="center"/>
          </w:tcPr>
          <w:p w14:paraId="75317834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noWrap w:val="0"/>
            <w:vAlign w:val="center"/>
          </w:tcPr>
          <w:p w14:paraId="0D51CD7D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noWrap w:val="0"/>
            <w:vAlign w:val="center"/>
          </w:tcPr>
          <w:p w14:paraId="411DD169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noWrap w:val="0"/>
            <w:vAlign w:val="center"/>
          </w:tcPr>
          <w:p w14:paraId="5137E6E8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 w14:paraId="1BEE7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79EABDD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6BE3836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 w14:paraId="492EE5B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noWrap w:val="0"/>
            <w:vAlign w:val="center"/>
          </w:tcPr>
          <w:p w14:paraId="5EE2441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609ED8A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表</w:t>
            </w:r>
            <w:r>
              <w:rPr>
                <w:rFonts w:hint="eastAsia" w:ascii="宋体" w:hAnsi="宋体" w:cs="宋体"/>
                <w:szCs w:val="21"/>
              </w:rPr>
              <w:t>当年影响因子：XX；他引次数：SCI 5；EI 2，备注：高被引</w:t>
            </w:r>
          </w:p>
        </w:tc>
      </w:tr>
      <w:tr w14:paraId="53B91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15BDA62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6049BEF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 w14:paraId="0F667F1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noWrap w:val="0"/>
            <w:vAlign w:val="center"/>
          </w:tcPr>
          <w:p w14:paraId="612A491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71FC39E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 w14:paraId="7EA3A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449E293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5FC99FE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 w14:paraId="104A7C3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noWrap w:val="0"/>
            <w:vAlign w:val="center"/>
          </w:tcPr>
          <w:p w14:paraId="3B69DE0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3BA6D9C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已授权；</w:t>
            </w:r>
            <w:r>
              <w:rPr>
                <w:rFonts w:hint="eastAsia" w:ascii="宋体" w:hAnsi="宋体" w:cs="宋体"/>
                <w:szCs w:val="21"/>
              </w:rPr>
              <w:t>专利授权国：中国；专利号：XXXX；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授权公告日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2021.03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.02；</w:t>
            </w:r>
            <w:r>
              <w:rPr>
                <w:rFonts w:hint="eastAsia" w:ascii="宋体" w:hAnsi="宋体" w:cs="宋体"/>
                <w:szCs w:val="21"/>
              </w:rPr>
              <w:t>排序：1</w:t>
            </w:r>
          </w:p>
        </w:tc>
      </w:tr>
      <w:tr w14:paraId="42E47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6DC15A3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7B364C8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 w14:paraId="18D57EC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noWrap w:val="0"/>
            <w:vAlign w:val="center"/>
          </w:tcPr>
          <w:p w14:paraId="6D6EED7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17B7F87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 w14:paraId="35A2B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7852823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1" w:type="dxa"/>
            <w:noWrap w:val="0"/>
            <w:vAlign w:val="center"/>
          </w:tcPr>
          <w:p w14:paraId="20E912A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5C9218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92D06C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4" w:type="dxa"/>
            <w:noWrap w:val="0"/>
            <w:vAlign w:val="center"/>
          </w:tcPr>
          <w:p w14:paraId="6024B623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BE4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exact"/>
          <w:jc w:val="center"/>
        </w:trPr>
        <w:tc>
          <w:tcPr>
            <w:tcW w:w="14758" w:type="dxa"/>
            <w:gridSpan w:val="5"/>
            <w:noWrap w:val="0"/>
            <w:vAlign w:val="center"/>
          </w:tcPr>
          <w:p w14:paraId="73F57607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 w14:paraId="7E41B043"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 w14:paraId="64FD7C60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收录情况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（可选填：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发表当年影响因子、他引次数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；</w:t>
            </w:r>
          </w:p>
          <w:p w14:paraId="54A29CC0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 w14:paraId="0581148C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3.专利需注明是否授权、专利授权国/专利申请国、专利号/申请号、授权公告日/专利申请日、排序；</w:t>
            </w:r>
          </w:p>
          <w:p w14:paraId="1926D4A5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 w14:paraId="6D27D8EC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 w14:paraId="7B9348C9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 w14:paraId="6703206B">
      <w:pPr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 w14:paraId="056A6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noWrap w:val="0"/>
            <w:vAlign w:val="center"/>
          </w:tcPr>
          <w:p w14:paraId="3C856681"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 w14:paraId="74D61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0" w:type="dxa"/>
            <w:noWrap w:val="0"/>
            <w:vAlign w:val="center"/>
          </w:tcPr>
          <w:p w14:paraId="482C74C0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noWrap w:val="0"/>
            <w:vAlign w:val="center"/>
          </w:tcPr>
          <w:p w14:paraId="44E5A123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noWrap w:val="0"/>
            <w:vAlign w:val="center"/>
          </w:tcPr>
          <w:p w14:paraId="34FD1AAC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noWrap w:val="0"/>
            <w:vAlign w:val="center"/>
          </w:tcPr>
          <w:p w14:paraId="0CE5463D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noWrap w:val="0"/>
            <w:vAlign w:val="center"/>
          </w:tcPr>
          <w:p w14:paraId="063DB55E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 w14:paraId="5905575E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noWrap w:val="0"/>
            <w:vAlign w:val="center"/>
          </w:tcPr>
          <w:p w14:paraId="12F9894C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noWrap w:val="0"/>
            <w:vAlign w:val="center"/>
          </w:tcPr>
          <w:p w14:paraId="69AE4F88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 w14:paraId="67DCA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7E21318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noWrap w:val="0"/>
            <w:vAlign w:val="center"/>
          </w:tcPr>
          <w:p w14:paraId="0806E6D9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noWrap w:val="0"/>
            <w:vAlign w:val="center"/>
          </w:tcPr>
          <w:p w14:paraId="5EB18D6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noWrap w:val="0"/>
            <w:vAlign w:val="center"/>
          </w:tcPr>
          <w:p w14:paraId="4A48BE5C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noWrap w:val="0"/>
            <w:vAlign w:val="center"/>
          </w:tcPr>
          <w:p w14:paraId="7ACC256A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noWrap w:val="0"/>
            <w:vAlign w:val="center"/>
          </w:tcPr>
          <w:p w14:paraId="5E1E7E5C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noWrap w:val="0"/>
            <w:vAlign w:val="center"/>
          </w:tcPr>
          <w:p w14:paraId="6620363A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 w14:paraId="29760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6A497F5F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 w14:paraId="2679160A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47275388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0DC6C63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9C117E0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1F26A21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0D492112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6EA7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74DB9AC2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 w14:paraId="00E3164F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4EC9D876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813AD63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7F6ED223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C08B33B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0018849A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5202FA1F"/>
    <w:p w14:paraId="635D7A2A">
      <w:pPr>
        <w:jc w:val="left"/>
      </w:pPr>
    </w:p>
    <w:p w14:paraId="540D0DBA">
      <w:pPr>
        <w:jc w:val="left"/>
      </w:pPr>
    </w:p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 w14:paraId="2EC8F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 w14:paraId="3E60ADA5"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 w14:paraId="0DD6D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2DC81871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 w14:paraId="04CEB71A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 w14:paraId="54E4D69A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 w14:paraId="6DDA5076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 w14:paraId="34C84D23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 w14:paraId="6E660888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 w14:paraId="75349D1D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 w14:paraId="16DBC5C5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 w14:paraId="7BB2E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02D4DC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 w14:paraId="6CEDF6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 w14:paraId="294246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 w14:paraId="7A44C5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 w14:paraId="68BF61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 w14:paraId="180A18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 w14:paraId="037D66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 w14:paraId="4083B1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 w14:paraId="31E4B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0CB9A0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2AAD7B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1A04E5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40062B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2C974C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7FA9D5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69F4F5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C863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6181B3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7E4942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7EEC07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657FBC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2BE809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18624E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565188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AFFA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1C120F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229DB0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6CC932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4A1B35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3F95BC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3A72D8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36479E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4E16CBAA"/>
    <w:p w14:paraId="4B7B2E55"/>
    <w:p w14:paraId="4F1B7F7D"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04"/>
        <w:gridCol w:w="1410"/>
        <w:gridCol w:w="3822"/>
        <w:gridCol w:w="489"/>
        <w:gridCol w:w="2064"/>
      </w:tblGrid>
      <w:tr w14:paraId="39A88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350" w:type="dxa"/>
            <w:gridSpan w:val="6"/>
            <w:noWrap w:val="0"/>
            <w:vAlign w:val="center"/>
          </w:tcPr>
          <w:p w14:paraId="3ADC1B13"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 w14:paraId="53BA6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 w14:paraId="1AA82692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 w14:paraId="5FA8D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4B057BFB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 w14:paraId="4CEB9773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 w14:paraId="57B91AAC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3758F9A0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 w14:paraId="31AA0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5B4ED5B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2F83CCD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 w14:paraId="0DA6F3E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 w14:paraId="6B1CFBDB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0205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5DFF68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10253A3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 w14:paraId="368EAC5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 w14:paraId="45DE1CF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0E2A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 w14:paraId="6D4B57DB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 w14:paraId="04C3F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4BC4CB4A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 w14:paraId="74A45304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 w14:paraId="57D01FFE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 w14:paraId="28F18E60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2064" w:type="dxa"/>
            <w:noWrap w:val="0"/>
            <w:vAlign w:val="center"/>
          </w:tcPr>
          <w:p w14:paraId="70D5B6FA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 w14:paraId="08B53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03F7D6F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7D6A2E6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3343BE6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 w14:paraId="30D21FD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2064" w:type="dxa"/>
            <w:noWrap w:val="0"/>
            <w:vAlign w:val="center"/>
          </w:tcPr>
          <w:p w14:paraId="5BD81CC9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B43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02F12AC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10C9916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505E3A3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 w14:paraId="71491FF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75CA301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10D9C5FA">
      <w:pPr>
        <w:jc w:val="left"/>
      </w:pPr>
    </w:p>
    <w:p w14:paraId="2E2F92C6"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、中期情况总结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416A34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74762762"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 w14:paraId="1B30F113">
            <w:pPr>
              <w:widowControl/>
              <w:adjustRightInd w:val="0"/>
              <w:snapToGrid w:val="0"/>
              <w:spacing w:line="300" w:lineRule="auto"/>
              <w:jc w:val="both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 w14:paraId="09BB2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0" w:name="_Hlk124175312"/>
            <w:bookmarkEnd w:id="0"/>
            <w:bookmarkStart w:id="1" w:name="_Hlk123631381"/>
            <w:bookmarkEnd w:id="1"/>
            <w:bookmarkStart w:id="2" w:name="_Hlk123631201"/>
            <w:bookmarkEnd w:id="2"/>
            <w:bookmarkStart w:id="3" w:name="_Hlk124264988"/>
            <w:bookmarkEnd w:id="3"/>
            <w:bookmarkStart w:id="4" w:name="_Hlk124175944"/>
            <w:bookmarkEnd w:id="4"/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参照</w:t>
            </w:r>
            <w:bookmarkStart w:id="5" w:name="_GoBack"/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《优秀青年学者培育计划实施办法(2023年修订)》(中石大京人〔2023〕6号)</w:t>
            </w:r>
            <w:bookmarkEnd w:id="5"/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，逐一对应岗位职责，简述中期完成情况。</w:t>
            </w:r>
          </w:p>
          <w:p w14:paraId="07AC5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示例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：</w:t>
            </w:r>
          </w:p>
          <w:p w14:paraId="7A000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1. 具备本科核心课程讲授能力，积极参与课程体系建设，把思想政治教育贯穿教育教学全过程，在人才培养工作中发挥骨干作用。落实立德树人根本任务，充分发挥教学示范、科研模范和师德师风典范作用，做“四有”好老师，在青年教师中起到表率作用。</w:t>
            </w:r>
          </w:p>
          <w:p w14:paraId="717D9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完成情况：XXXXXX</w:t>
            </w:r>
          </w:p>
          <w:p w14:paraId="220F5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4D2A0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75E4C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21B1B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68C6B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4565D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21A2E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1059B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其他突出性成果</w:t>
            </w:r>
          </w:p>
          <w:p w14:paraId="20F61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0F41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A2CF6EA"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 w14:paraId="2D5292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5461E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 w14:paraId="3CF8F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 w14:paraId="0C06C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 本进展报告所填信息均真实有效，所列成果均为本人在聘期内获得，对因填报不实引起的后果由本人承担。</w:t>
            </w:r>
          </w:p>
          <w:p w14:paraId="4A7B5E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 w14:paraId="0A4FEB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</w:t>
            </w:r>
          </w:p>
        </w:tc>
      </w:tr>
    </w:tbl>
    <w:p w14:paraId="7FF0B6D6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2490BC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8850" w:type="dxa"/>
            <w:noWrap w:val="0"/>
            <w:vAlign w:val="top"/>
          </w:tcPr>
          <w:p w14:paraId="57CED847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</w:pPr>
          </w:p>
          <w:p w14:paraId="460CC1F0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（对优秀青年学者的思想政治表现和师德师风表现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）  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 w14:paraId="64627B3E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</w:t>
            </w:r>
          </w:p>
          <w:p w14:paraId="7D79741C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145E96C8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2F1ECE43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303BE705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45E9D7C4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727248D0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317EB877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7E74A951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58DAE382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20EF5536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 w14:paraId="682FB2D0">
            <w:pPr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 w14:paraId="4314D115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</w:tc>
      </w:tr>
    </w:tbl>
    <w:p w14:paraId="31B4EE1F"/>
    <w:p w14:paraId="341B79CA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 w14:paraId="2D5F01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</w:trPr>
        <w:tc>
          <w:tcPr>
            <w:tcW w:w="8880" w:type="dxa"/>
            <w:noWrap w:val="0"/>
            <w:vAlign w:val="top"/>
          </w:tcPr>
          <w:p w14:paraId="6DB3A0AE">
            <w:pPr>
              <w:adjustRightInd w:val="0"/>
              <w:snapToGrid w:val="0"/>
              <w:ind w:firstLine="440" w:firstLineChars="20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</w:p>
          <w:p w14:paraId="0E7CB271"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（对优秀青年学者的政治思想素质、师德师风、学术诚信、廉洁自律的审查意见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 w14:paraId="4DA43056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080C1F57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2BB3676C"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</w:t>
            </w:r>
          </w:p>
          <w:p w14:paraId="11BDB29D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2650FA7C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20057305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570C4DC2"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</w:t>
            </w:r>
          </w:p>
          <w:p w14:paraId="2CFB4743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6B3195C7"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</w:t>
            </w:r>
          </w:p>
          <w:p w14:paraId="37FCBCFB"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</w:p>
          <w:p w14:paraId="0FEDA383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学院党委书记签字：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 w14:paraId="5D9093D2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 w14:paraId="05D5D55C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日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 w14:paraId="7E0AF99A">
            <w:pPr>
              <w:wordWrap w:val="0"/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 w14:paraId="399F7C89">
            <w:pPr>
              <w:jc w:val="both"/>
              <w:rPr>
                <w:rFonts w:hint="eastAsia" w:ascii="黑体" w:eastAsia="黑体"/>
                <w:sz w:val="24"/>
              </w:rPr>
            </w:pPr>
          </w:p>
        </w:tc>
      </w:tr>
    </w:tbl>
    <w:p w14:paraId="710F5AEB"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</w:p>
    <w:p w14:paraId="4593A4F8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六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、所在院学术委员会考核评议意见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78A49D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 w14:paraId="54655527"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 w14:paraId="33F25C90"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综合评价及意见建议：</w:t>
            </w:r>
          </w:p>
          <w:p w14:paraId="4B6584EF"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（就科研、教学及岗位职责完成等方面对其今后发展提出指导性意见）</w:t>
            </w:r>
          </w:p>
          <w:p w14:paraId="026A16B9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3ABD03CB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52296B35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2BF0BA64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1880A474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6400DC18"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 w14:paraId="109D7731"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56C4BF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院学术委员会主任签字：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</w:t>
            </w:r>
          </w:p>
          <w:p w14:paraId="632732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 w14:paraId="4207C81E"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七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学院考核意见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7396AC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 w14:paraId="6C244DEB"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 w14:paraId="54415F7C"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明确学院考核意见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 w14:paraId="7CBE7403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4FF95B03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4828ED84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5969BC0E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5B0E3DE6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2EBAD04F"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80EE2F1"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B493610"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 w14:paraId="35DFED84"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7F954A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学院负责人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</w:t>
            </w:r>
          </w:p>
          <w:p w14:paraId="7E26813D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 w14:paraId="4DCBB9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</w:t>
            </w:r>
          </w:p>
        </w:tc>
      </w:tr>
    </w:tbl>
    <w:p w14:paraId="48D0503A"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p w14:paraId="46CC5BEC"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KSOF22E28EF3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4038C7"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ZTYwYzcyZGE4YmMyYjNhZTY1MWYyMDdmZjUwZTIifQ=="/>
  </w:docVars>
  <w:rsids>
    <w:rsidRoot w:val="00D13AC5"/>
    <w:rsid w:val="000B43F0"/>
    <w:rsid w:val="000F4AC7"/>
    <w:rsid w:val="001D08B0"/>
    <w:rsid w:val="001E3FFD"/>
    <w:rsid w:val="002952E8"/>
    <w:rsid w:val="002A1931"/>
    <w:rsid w:val="002B2DC6"/>
    <w:rsid w:val="00366014"/>
    <w:rsid w:val="003B26CA"/>
    <w:rsid w:val="0041053B"/>
    <w:rsid w:val="00424BF6"/>
    <w:rsid w:val="004304A9"/>
    <w:rsid w:val="00451452"/>
    <w:rsid w:val="00491370"/>
    <w:rsid w:val="004F796A"/>
    <w:rsid w:val="005127B8"/>
    <w:rsid w:val="005744B8"/>
    <w:rsid w:val="00610F84"/>
    <w:rsid w:val="00620570"/>
    <w:rsid w:val="00625335"/>
    <w:rsid w:val="00723A97"/>
    <w:rsid w:val="007878FC"/>
    <w:rsid w:val="00796187"/>
    <w:rsid w:val="007C2391"/>
    <w:rsid w:val="007E6285"/>
    <w:rsid w:val="008226A1"/>
    <w:rsid w:val="0085556F"/>
    <w:rsid w:val="008A641D"/>
    <w:rsid w:val="008E53DD"/>
    <w:rsid w:val="00903679"/>
    <w:rsid w:val="00950B49"/>
    <w:rsid w:val="009A314E"/>
    <w:rsid w:val="009A6DE9"/>
    <w:rsid w:val="009C3159"/>
    <w:rsid w:val="009E1246"/>
    <w:rsid w:val="009E2B70"/>
    <w:rsid w:val="00AC023D"/>
    <w:rsid w:val="00B527AA"/>
    <w:rsid w:val="00BC1C9B"/>
    <w:rsid w:val="00BD3E8D"/>
    <w:rsid w:val="00C03340"/>
    <w:rsid w:val="00CB319E"/>
    <w:rsid w:val="00CE5995"/>
    <w:rsid w:val="00D12983"/>
    <w:rsid w:val="00D13AC5"/>
    <w:rsid w:val="00DB2FEB"/>
    <w:rsid w:val="00DB6B0B"/>
    <w:rsid w:val="00E33FA1"/>
    <w:rsid w:val="00E42163"/>
    <w:rsid w:val="00E7728D"/>
    <w:rsid w:val="00E911FA"/>
    <w:rsid w:val="00EA5532"/>
    <w:rsid w:val="00EB39A0"/>
    <w:rsid w:val="00F36CE1"/>
    <w:rsid w:val="00F94DAE"/>
    <w:rsid w:val="00F95101"/>
    <w:rsid w:val="00FB3E3F"/>
    <w:rsid w:val="00FE4C16"/>
    <w:rsid w:val="04E23E42"/>
    <w:rsid w:val="04F558E9"/>
    <w:rsid w:val="088937CA"/>
    <w:rsid w:val="08FF02C5"/>
    <w:rsid w:val="0D9434B3"/>
    <w:rsid w:val="0F703A91"/>
    <w:rsid w:val="1A000BFA"/>
    <w:rsid w:val="1B812F19"/>
    <w:rsid w:val="1D022009"/>
    <w:rsid w:val="1D08550B"/>
    <w:rsid w:val="1FFA7639"/>
    <w:rsid w:val="21097725"/>
    <w:rsid w:val="2B811C17"/>
    <w:rsid w:val="2C48517B"/>
    <w:rsid w:val="33271463"/>
    <w:rsid w:val="35FF59D4"/>
    <w:rsid w:val="3C91562B"/>
    <w:rsid w:val="3CE21BD6"/>
    <w:rsid w:val="3F301CC3"/>
    <w:rsid w:val="3FE42A21"/>
    <w:rsid w:val="41687A32"/>
    <w:rsid w:val="41E73B84"/>
    <w:rsid w:val="4D50356C"/>
    <w:rsid w:val="4ED72ABF"/>
    <w:rsid w:val="50DC1D1E"/>
    <w:rsid w:val="51BB1054"/>
    <w:rsid w:val="578745C3"/>
    <w:rsid w:val="58CB1BA8"/>
    <w:rsid w:val="5A993011"/>
    <w:rsid w:val="5BB24BD1"/>
    <w:rsid w:val="5BCA1475"/>
    <w:rsid w:val="5CEA22A7"/>
    <w:rsid w:val="60397415"/>
    <w:rsid w:val="619D2E3F"/>
    <w:rsid w:val="63B23EFD"/>
    <w:rsid w:val="66C178A8"/>
    <w:rsid w:val="67131E9F"/>
    <w:rsid w:val="68700795"/>
    <w:rsid w:val="694130F8"/>
    <w:rsid w:val="699B4C9D"/>
    <w:rsid w:val="6B326769"/>
    <w:rsid w:val="6BA31252"/>
    <w:rsid w:val="6BE73AE8"/>
    <w:rsid w:val="6C54404C"/>
    <w:rsid w:val="6DD17709"/>
    <w:rsid w:val="6EA3740E"/>
    <w:rsid w:val="6F8F1024"/>
    <w:rsid w:val="6FA86E2B"/>
    <w:rsid w:val="6FB72E5F"/>
    <w:rsid w:val="75AD0E62"/>
    <w:rsid w:val="76802A46"/>
    <w:rsid w:val="7780435E"/>
    <w:rsid w:val="787B6027"/>
    <w:rsid w:val="79B359F6"/>
    <w:rsid w:val="7B26142C"/>
    <w:rsid w:val="7C921F30"/>
    <w:rsid w:val="7CD64D47"/>
    <w:rsid w:val="7CFB75B8"/>
    <w:rsid w:val="7CFD612D"/>
    <w:rsid w:val="7D0A0CEC"/>
    <w:rsid w:val="7F89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autoRedefine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1604</Words>
  <Characters>1738</Characters>
  <Lines>23</Lines>
  <Paragraphs>6</Paragraphs>
  <TotalTime>0</TotalTime>
  <ScaleCrop>false</ScaleCrop>
  <LinksUpToDate>false</LinksUpToDate>
  <CharactersWithSpaces>2241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2010-06-24T08:35:00Z</dcterms:created>
  <dc:creator>邓听</dc:creator>
  <cp:lastModifiedBy>没褶儿的叉烧包</cp:lastModifiedBy>
  <cp:lastPrinted>2014-06-06T02:28:00Z</cp:lastPrinted>
  <dcterms:modified xsi:type="dcterms:W3CDTF">2026-05-20T09:30:12Z</dcterms:modified>
  <dc:title>中国石油大学（北京）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2DC7F1E18C424266956DC28BF9691AB3</vt:lpwstr>
  </property>
  <property fmtid="{D5CDD505-2E9C-101B-9397-08002B2CF9AE}" pid="4" name="KSOTemplateDocerSaveRecord">
    <vt:lpwstr>eyJoZGlkIjoiYWRhNzhmY2YzMTJhOTk2MTMyMjA5NGRkNzA0Y2IzNWIiLCJ1c2VySWQiOiIzNTY5ODIwNjAifQ==</vt:lpwstr>
  </property>
</Properties>
</file>