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74608D">
      <w:pPr>
        <w:widowControl/>
        <w:spacing w:line="600" w:lineRule="exact"/>
        <w:outlineLvl w:val="0"/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附件</w:t>
      </w: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1</w:t>
      </w:r>
      <w:bookmarkStart w:id="0" w:name="_GoBack"/>
      <w:bookmarkEnd w:id="0"/>
    </w:p>
    <w:p w14:paraId="152D5E0D">
      <w:pPr>
        <w:widowControl/>
        <w:spacing w:line="600" w:lineRule="exact"/>
        <w:jc w:val="center"/>
        <w:outlineLvl w:val="0"/>
        <w:rPr>
          <w:rFonts w:ascii="方正小标宋简体" w:hAnsi="方正小标宋简体" w:eastAsia="方正小标宋简体" w:cs="方正小标宋简体"/>
          <w:kern w:val="0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项目孵化路径与时间安排表</w:t>
      </w:r>
    </w:p>
    <w:tbl>
      <w:tblPr>
        <w:tblStyle w:val="4"/>
        <w:tblW w:w="126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1"/>
        <w:gridCol w:w="2281"/>
        <w:gridCol w:w="6233"/>
        <w:gridCol w:w="2361"/>
      </w:tblGrid>
      <w:tr w14:paraId="2B2F3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801" w:type="dxa"/>
            <w:vAlign w:val="center"/>
          </w:tcPr>
          <w:p w14:paraId="019CA272">
            <w:pPr>
              <w:widowControl/>
              <w:spacing w:line="600" w:lineRule="exact"/>
              <w:jc w:val="center"/>
              <w:rPr>
                <w:rFonts w:ascii="黑体" w:hAnsi="宋体" w:eastAsia="黑体" w:cs="黑体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  <w:lang w:bidi="ar"/>
              </w:rPr>
              <w:t>阶段</w:t>
            </w:r>
          </w:p>
        </w:tc>
        <w:tc>
          <w:tcPr>
            <w:tcW w:w="2281" w:type="dxa"/>
            <w:vAlign w:val="center"/>
          </w:tcPr>
          <w:p w14:paraId="16EF40FD">
            <w:pPr>
              <w:widowControl/>
              <w:spacing w:line="600" w:lineRule="exact"/>
              <w:jc w:val="center"/>
              <w:rPr>
                <w:rFonts w:ascii="黑体" w:hAnsi="宋体" w:eastAsia="黑体" w:cs="黑体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  <w:lang w:bidi="ar"/>
              </w:rPr>
              <w:t>时间</w:t>
            </w:r>
          </w:p>
        </w:tc>
        <w:tc>
          <w:tcPr>
            <w:tcW w:w="6233" w:type="dxa"/>
            <w:vAlign w:val="center"/>
          </w:tcPr>
          <w:p w14:paraId="12395F75">
            <w:pPr>
              <w:widowControl/>
              <w:spacing w:line="600" w:lineRule="exact"/>
              <w:jc w:val="center"/>
              <w:rPr>
                <w:rFonts w:ascii="黑体" w:hAnsi="宋体" w:eastAsia="黑体" w:cs="黑体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  <w:lang w:bidi="ar"/>
              </w:rPr>
              <w:t>安排</w:t>
            </w:r>
          </w:p>
        </w:tc>
        <w:tc>
          <w:tcPr>
            <w:tcW w:w="2361" w:type="dxa"/>
            <w:vAlign w:val="center"/>
          </w:tcPr>
          <w:p w14:paraId="2FE794B9">
            <w:pPr>
              <w:widowControl/>
              <w:spacing w:line="600" w:lineRule="exact"/>
              <w:jc w:val="center"/>
              <w:rPr>
                <w:rFonts w:ascii="黑体" w:hAnsi="宋体" w:eastAsia="黑体" w:cs="黑体"/>
                <w:kern w:val="0"/>
                <w:sz w:val="30"/>
                <w:szCs w:val="30"/>
                <w:lang w:bidi="ar"/>
              </w:rPr>
            </w:pPr>
            <w:r>
              <w:rPr>
                <w:rFonts w:hint="eastAsia" w:ascii="黑体" w:hAnsi="宋体" w:eastAsia="黑体" w:cs="黑体"/>
                <w:kern w:val="0"/>
                <w:sz w:val="30"/>
                <w:szCs w:val="30"/>
                <w:lang w:bidi="ar"/>
              </w:rPr>
              <w:t>阶段奖励</w:t>
            </w:r>
          </w:p>
        </w:tc>
      </w:tr>
      <w:tr w14:paraId="69827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801" w:type="dxa"/>
            <w:vMerge w:val="restart"/>
            <w:vAlign w:val="center"/>
          </w:tcPr>
          <w:p w14:paraId="122B46EB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选种期：征集创意</w:t>
            </w:r>
          </w:p>
          <w:p w14:paraId="39BDEDB0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（2025年6月-11月）</w:t>
            </w:r>
          </w:p>
        </w:tc>
        <w:tc>
          <w:tcPr>
            <w:tcW w:w="2281" w:type="dxa"/>
            <w:vAlign w:val="center"/>
          </w:tcPr>
          <w:p w14:paraId="0BED2A1C">
            <w:pPr>
              <w:widowControl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2025年6月</w:t>
            </w:r>
          </w:p>
        </w:tc>
        <w:tc>
          <w:tcPr>
            <w:tcW w:w="6233" w:type="dxa"/>
            <w:vAlign w:val="center"/>
          </w:tcPr>
          <w:p w14:paraId="7E7E223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启动报名。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参赛选手团队提交活种项目申报书。</w:t>
            </w:r>
          </w:p>
        </w:tc>
        <w:tc>
          <w:tcPr>
            <w:tcW w:w="2361" w:type="dxa"/>
            <w:vMerge w:val="restart"/>
            <w:vAlign w:val="center"/>
          </w:tcPr>
          <w:p w14:paraId="31F7CF87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创新基金，给予1-3万元/项目。</w:t>
            </w:r>
          </w:p>
        </w:tc>
      </w:tr>
      <w:tr w14:paraId="1988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801" w:type="dxa"/>
            <w:vMerge w:val="continue"/>
            <w:vAlign w:val="center"/>
          </w:tcPr>
          <w:p w14:paraId="43A0F940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2281" w:type="dxa"/>
            <w:vAlign w:val="center"/>
          </w:tcPr>
          <w:p w14:paraId="60627429">
            <w:pPr>
              <w:widowControl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2025年8月</w:t>
            </w:r>
          </w:p>
        </w:tc>
        <w:tc>
          <w:tcPr>
            <w:tcW w:w="6233" w:type="dxa"/>
            <w:vAlign w:val="center"/>
          </w:tcPr>
          <w:p w14:paraId="7C8C67DD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组织专家初筛。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遴选约20个优质创意。在2025年科技大会上发布全球青年创新“活种”计划。</w:t>
            </w:r>
          </w:p>
        </w:tc>
        <w:tc>
          <w:tcPr>
            <w:tcW w:w="2361" w:type="dxa"/>
            <w:vMerge w:val="continue"/>
            <w:vAlign w:val="center"/>
          </w:tcPr>
          <w:p w14:paraId="16290A2B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899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801" w:type="dxa"/>
            <w:vMerge w:val="continue"/>
            <w:vAlign w:val="center"/>
          </w:tcPr>
          <w:p w14:paraId="62F02FAB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2281" w:type="dxa"/>
            <w:vAlign w:val="center"/>
          </w:tcPr>
          <w:p w14:paraId="498C4D21">
            <w:pPr>
              <w:spacing w:line="600" w:lineRule="exact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2025年9月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lang w:val="en-US" w:eastAsia="zh-CN"/>
              </w:rPr>
              <w:t>-11月</w:t>
            </w:r>
          </w:p>
        </w:tc>
        <w:tc>
          <w:tcPr>
            <w:tcW w:w="6233" w:type="dxa"/>
            <w:vAlign w:val="center"/>
          </w:tcPr>
          <w:p w14:paraId="11065E94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补充申报。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根据项目申报情况，确定是否开放补充召集渠道。</w:t>
            </w:r>
          </w:p>
        </w:tc>
        <w:tc>
          <w:tcPr>
            <w:tcW w:w="2361" w:type="dxa"/>
            <w:vMerge w:val="continue"/>
            <w:vAlign w:val="center"/>
          </w:tcPr>
          <w:p w14:paraId="672B7E0E"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768E4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  <w:jc w:val="center"/>
        </w:trPr>
        <w:tc>
          <w:tcPr>
            <w:tcW w:w="1801" w:type="dxa"/>
            <w:vMerge w:val="restart"/>
            <w:vAlign w:val="center"/>
          </w:tcPr>
          <w:p w14:paraId="4D137B35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培芽期：初步设计阶段</w:t>
            </w:r>
          </w:p>
          <w:p w14:paraId="477307C0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（2025年9月-2026年5月）</w:t>
            </w:r>
          </w:p>
          <w:p w14:paraId="2CDC3E89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2281" w:type="dxa"/>
            <w:vAlign w:val="center"/>
          </w:tcPr>
          <w:p w14:paraId="46E4D458">
            <w:pPr>
              <w:widowControl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2025年9月-2026年4月</w:t>
            </w:r>
          </w:p>
        </w:tc>
        <w:tc>
          <w:tcPr>
            <w:tcW w:w="6233" w:type="dxa"/>
            <w:vAlign w:val="center"/>
          </w:tcPr>
          <w:p w14:paraId="6B9D7B14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初步方案设计。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该阶段需提交项目初步设计方案。</w:t>
            </w:r>
          </w:p>
        </w:tc>
        <w:tc>
          <w:tcPr>
            <w:tcW w:w="2361" w:type="dxa"/>
            <w:vMerge w:val="restart"/>
            <w:vAlign w:val="center"/>
          </w:tcPr>
          <w:p w14:paraId="22DC20D6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通过中期评审的项目再给予奖励2-4万元。</w:t>
            </w:r>
          </w:p>
        </w:tc>
      </w:tr>
      <w:tr w14:paraId="5FBCE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  <w:jc w:val="center"/>
        </w:trPr>
        <w:tc>
          <w:tcPr>
            <w:tcW w:w="1801" w:type="dxa"/>
            <w:vMerge w:val="continue"/>
            <w:vAlign w:val="center"/>
          </w:tcPr>
          <w:p w14:paraId="32CAFC0C"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</w:p>
        </w:tc>
        <w:tc>
          <w:tcPr>
            <w:tcW w:w="2281" w:type="dxa"/>
            <w:vAlign w:val="center"/>
          </w:tcPr>
          <w:p w14:paraId="6A2E27E7">
            <w:pPr>
              <w:widowControl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2026年5月</w:t>
            </w:r>
          </w:p>
        </w:tc>
        <w:tc>
          <w:tcPr>
            <w:tcW w:w="6233" w:type="dxa"/>
            <w:vAlign w:val="center"/>
          </w:tcPr>
          <w:p w14:paraId="36699751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中期评审。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各团队展示中期成果，接受专家点评和建议，优化项目方案，明确下一步研究方向。</w:t>
            </w:r>
          </w:p>
        </w:tc>
        <w:tc>
          <w:tcPr>
            <w:tcW w:w="2361" w:type="dxa"/>
            <w:vMerge w:val="continue"/>
            <w:vAlign w:val="center"/>
          </w:tcPr>
          <w:p w14:paraId="03382C73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252AF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801" w:type="dxa"/>
            <w:vMerge w:val="restart"/>
            <w:vAlign w:val="center"/>
          </w:tcPr>
          <w:p w14:paraId="01FB7398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育苗期：详细设计阶段</w:t>
            </w:r>
          </w:p>
          <w:p w14:paraId="3CB9B7CE"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（2026年6月-2027年2月）</w:t>
            </w:r>
          </w:p>
        </w:tc>
        <w:tc>
          <w:tcPr>
            <w:tcW w:w="2281" w:type="dxa"/>
            <w:vAlign w:val="center"/>
          </w:tcPr>
          <w:p w14:paraId="269D4C46">
            <w:pPr>
              <w:widowControl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2026年6月-12月</w:t>
            </w:r>
          </w:p>
        </w:tc>
        <w:tc>
          <w:tcPr>
            <w:tcW w:w="6233" w:type="dxa"/>
            <w:vAlign w:val="center"/>
          </w:tcPr>
          <w:p w14:paraId="04779641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详细设计。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各团队在导师指导下进行科研，持续深入推进项目。</w:t>
            </w:r>
          </w:p>
        </w:tc>
        <w:tc>
          <w:tcPr>
            <w:tcW w:w="2361" w:type="dxa"/>
            <w:vMerge w:val="restart"/>
            <w:vAlign w:val="center"/>
          </w:tcPr>
          <w:p w14:paraId="3B9C4F27">
            <w:pPr>
              <w:widowControl/>
              <w:spacing w:line="400" w:lineRule="exact"/>
              <w:jc w:val="left"/>
              <w:rPr>
                <w:rFonts w:ascii="仿宋_GB2312" w:hAnsi="宋体" w:eastAsia="仿宋_GB2312" w:cs="仿宋_GB2312"/>
                <w:kern w:val="0"/>
                <w:sz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评选优秀项目，给予3-5万元奖励。</w:t>
            </w:r>
          </w:p>
        </w:tc>
      </w:tr>
      <w:tr w14:paraId="47815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801" w:type="dxa"/>
            <w:vMerge w:val="continue"/>
            <w:vAlign w:val="center"/>
          </w:tcPr>
          <w:p w14:paraId="5AC103E0">
            <w:pPr>
              <w:widowControl/>
              <w:spacing w:line="600" w:lineRule="exact"/>
              <w:jc w:val="center"/>
              <w:rPr>
                <w:rFonts w:ascii="黑体" w:hAnsi="宋体" w:eastAsia="黑体" w:cs="黑体"/>
                <w:kern w:val="0"/>
                <w:sz w:val="24"/>
                <w:lang w:bidi="ar"/>
              </w:rPr>
            </w:pPr>
          </w:p>
        </w:tc>
        <w:tc>
          <w:tcPr>
            <w:tcW w:w="2281" w:type="dxa"/>
            <w:vAlign w:val="center"/>
          </w:tcPr>
          <w:p w14:paraId="2C3AD6A6">
            <w:pPr>
              <w:widowControl/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2027年2月</w:t>
            </w:r>
          </w:p>
        </w:tc>
        <w:tc>
          <w:tcPr>
            <w:tcW w:w="6233" w:type="dxa"/>
            <w:vAlign w:val="center"/>
          </w:tcPr>
          <w:p w14:paraId="02F5DFC2">
            <w:pPr>
              <w:widowControl/>
              <w:spacing w:line="4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lang w:bidi="ar"/>
              </w:rPr>
              <w:t>结题评审。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lang w:bidi="ar"/>
              </w:rPr>
              <w:t>评选优秀项目，并在科技大会上举办颁奖仪式，表彰优秀团队和个人。</w:t>
            </w:r>
          </w:p>
        </w:tc>
        <w:tc>
          <w:tcPr>
            <w:tcW w:w="2361" w:type="dxa"/>
            <w:vMerge w:val="continue"/>
            <w:vAlign w:val="center"/>
          </w:tcPr>
          <w:p w14:paraId="54104E59">
            <w:pPr>
              <w:widowControl/>
              <w:spacing w:line="400" w:lineRule="exact"/>
              <w:jc w:val="left"/>
              <w:rPr>
                <w:rFonts w:ascii="仿宋_GB2312" w:hAnsi="宋体" w:eastAsia="仿宋_GB2312" w:cs="仿宋_GB2312"/>
                <w:kern w:val="0"/>
                <w:sz w:val="24"/>
                <w:lang w:bidi="ar"/>
              </w:rPr>
            </w:pPr>
          </w:p>
        </w:tc>
      </w:tr>
    </w:tbl>
    <w:p w14:paraId="41A3AF98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294C1F6-2826-4C1C-A8C1-CA5071FFA7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67FA4A2-11B0-423B-826F-D6EF0DA1893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1DAFDD40-AD86-4D68-AE7E-4621E1EE228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24D23930-D2E6-4172-8F39-D395DA70D891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475C7C"/>
    <w:rsid w:val="3847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2025-06-26T00:41:00Z</dcterms:created>
  <dc:creator>汪盛佳</dc:creator>
  <cp:lastModifiedBy>汪盛佳</cp:lastModifiedBy>
  <dcterms:modified xsi:type="dcterms:W3CDTF">2025-06-26T00:42:03Z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BF46C38C002B47B6BA64F53AAC5D9424_11</vt:lpwstr>
  </property>
  <property fmtid="{D5CDD505-2E9C-101B-9397-08002B2CF9AE}" pid="4" name="KSOTemplateDocerSaveRecord">
    <vt:lpwstr>eyJoZGlkIjoiMThiMzllYmJiMDQ3MzBkNzk1M2M2ZTI0ZTQ2MjA4ZmYiLCJ1c2VySWQiOiIxNjU4NzExODUyIn0=</vt:lpwstr>
  </property>
</Properties>
</file>