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center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44"/>
          <w:szCs w:val="44"/>
        </w:rPr>
        <w:t>拔河比赛报名表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单位：</w:t>
            </w:r>
          </w:p>
        </w:tc>
        <w:tc>
          <w:tcPr>
            <w:tcW w:w="6390" w:type="dxa"/>
            <w:gridSpan w:val="3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领队：</w:t>
            </w:r>
            <w:bookmarkStart w:id="0" w:name="_GoBack"/>
            <w:bookmarkEnd w:id="0"/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手机：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注意事项：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Chars="0" w:right="0" w:rightChars="0"/>
        <w:jc w:val="left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1.非报名表上人员不得替换上场参赛。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Chars="0" w:right="0" w:rightChars="0"/>
        <w:jc w:val="left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2.</w:t>
      </w:r>
      <w: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处级干部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队员请在备注栏中标明。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7ECD0B82"/>
    <w:rsid w:val="7ECD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2024-03-27T01:56:00Z</dcterms:created>
  <dc:creator>SoftFeather</dc:creator>
  <cp:lastModifiedBy>SoftFeather</cp:lastModifiedBy>
  <dcterms:modified xsi:type="dcterms:W3CDTF">2024-03-27T01:58:44Z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A6DFB6E0BDB54772BCF99E312D8A5DD0_11</vt:lpwstr>
  </property>
</Properties>
</file>